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EC" w:rsidRPr="002572D2" w:rsidRDefault="00E755EC" w:rsidP="00E755EC">
      <w:pPr>
        <w:spacing w:line="360" w:lineRule="auto"/>
        <w:jc w:val="center"/>
        <w:rPr>
          <w:b/>
          <w:u w:val="single"/>
        </w:rPr>
      </w:pPr>
      <w:r w:rsidRPr="002572D2">
        <w:rPr>
          <w:b/>
          <w:u w:val="single"/>
        </w:rPr>
        <w:t>RELATÓRIO DE FISCALIZAÇÕES</w:t>
      </w:r>
    </w:p>
    <w:p w:rsidR="00E755EC" w:rsidRDefault="000725C0" w:rsidP="00E755EC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MÊS DE FEVEREIRO</w:t>
      </w:r>
      <w:r w:rsidR="00E755EC">
        <w:rPr>
          <w:b/>
          <w:u w:val="single"/>
        </w:rPr>
        <w:t xml:space="preserve"> DE 2016</w:t>
      </w:r>
    </w:p>
    <w:p w:rsidR="00E755EC" w:rsidRDefault="00E755EC" w:rsidP="00E755EC">
      <w:pPr>
        <w:spacing w:line="360" w:lineRule="auto"/>
        <w:jc w:val="center"/>
        <w:rPr>
          <w:b/>
          <w:u w:val="single"/>
        </w:rPr>
      </w:pPr>
    </w:p>
    <w:p w:rsidR="00E755EC" w:rsidRDefault="00E755EC" w:rsidP="00E755EC">
      <w:pPr>
        <w:jc w:val="both"/>
      </w:pPr>
      <w:r>
        <w:t xml:space="preserve">De acordo com solicitação, segue abaixo relatório conciso </w:t>
      </w:r>
      <w:r w:rsidR="007C071A">
        <w:t>mensal do Departamento</w:t>
      </w:r>
      <w:r>
        <w:t xml:space="preserve"> de Fiscalização.</w:t>
      </w:r>
    </w:p>
    <w:p w:rsidR="00E755EC" w:rsidRDefault="00E755EC" w:rsidP="00E755EC">
      <w:pPr>
        <w:jc w:val="both"/>
      </w:pPr>
    </w:p>
    <w:p w:rsidR="00E755EC" w:rsidRPr="00C15725" w:rsidRDefault="00E755EC" w:rsidP="00E755EC">
      <w:pPr>
        <w:jc w:val="both"/>
        <w:rPr>
          <w:b/>
          <w:u w:val="single"/>
        </w:rPr>
      </w:pPr>
      <w:r w:rsidRPr="00C15725">
        <w:rPr>
          <w:b/>
          <w:u w:val="single"/>
        </w:rPr>
        <w:t>Locais Fiscalizados:</w:t>
      </w:r>
    </w:p>
    <w:p w:rsidR="00E755EC" w:rsidRDefault="00E755EC" w:rsidP="00E755EC">
      <w:pPr>
        <w:ind w:left="360"/>
        <w:jc w:val="both"/>
        <w:rPr>
          <w:sz w:val="26"/>
          <w:szCs w:val="26"/>
        </w:rPr>
      </w:pPr>
    </w:p>
    <w:p w:rsidR="00E755EC" w:rsidRPr="00A86D79" w:rsidRDefault="00EC71BF" w:rsidP="00A86D79">
      <w:pPr>
        <w:pStyle w:val="PargrafodaLista"/>
        <w:numPr>
          <w:ilvl w:val="0"/>
          <w:numId w:val="2"/>
        </w:numPr>
        <w:ind w:left="360"/>
        <w:jc w:val="both"/>
      </w:pPr>
      <w:r w:rsidRPr="001B54F1">
        <w:rPr>
          <w:b/>
        </w:rPr>
        <w:t>Coruripe</w:t>
      </w:r>
      <w:r w:rsidRPr="00A86D79">
        <w:t xml:space="preserve"> – Unidade Mista Delfino Moreno</w:t>
      </w:r>
    </w:p>
    <w:p w:rsidR="00EC71BF" w:rsidRPr="00A86D79" w:rsidRDefault="00EC71BF" w:rsidP="00A86D79">
      <w:pPr>
        <w:pStyle w:val="PargrafodaLista"/>
        <w:numPr>
          <w:ilvl w:val="0"/>
          <w:numId w:val="2"/>
        </w:numPr>
        <w:ind w:left="360"/>
        <w:jc w:val="both"/>
      </w:pPr>
      <w:r w:rsidRPr="001B54F1">
        <w:rPr>
          <w:b/>
        </w:rPr>
        <w:t>Tanque D’arca</w:t>
      </w:r>
      <w:r w:rsidRPr="00A86D79">
        <w:t xml:space="preserve"> – </w:t>
      </w:r>
      <w:r w:rsidR="00342EED" w:rsidRPr="00A86D79">
        <w:t>UBS Marisa Tavares Valença</w:t>
      </w:r>
    </w:p>
    <w:p w:rsidR="00EC71BF" w:rsidRPr="00A86D79" w:rsidRDefault="00EC71BF" w:rsidP="00A86D79">
      <w:pPr>
        <w:pStyle w:val="PargrafodaLista"/>
        <w:numPr>
          <w:ilvl w:val="0"/>
          <w:numId w:val="2"/>
        </w:numPr>
        <w:ind w:left="360"/>
        <w:jc w:val="both"/>
      </w:pPr>
      <w:r w:rsidRPr="001B54F1">
        <w:rPr>
          <w:b/>
        </w:rPr>
        <w:t>Maribondo</w:t>
      </w:r>
      <w:r w:rsidRPr="00A86D79">
        <w:t xml:space="preserve"> – Centro de Saúde </w:t>
      </w:r>
      <w:proofErr w:type="spellStart"/>
      <w:r w:rsidRPr="00A86D79">
        <w:t>Titara</w:t>
      </w:r>
      <w:proofErr w:type="spellEnd"/>
      <w:r w:rsidRPr="00A86D79">
        <w:t xml:space="preserve"> do Carmo</w:t>
      </w:r>
    </w:p>
    <w:p w:rsidR="00EC71BF" w:rsidRPr="00A86D79" w:rsidRDefault="00EC71BF" w:rsidP="00A86D79">
      <w:pPr>
        <w:pStyle w:val="PargrafodaLista"/>
        <w:numPr>
          <w:ilvl w:val="0"/>
          <w:numId w:val="2"/>
        </w:numPr>
        <w:ind w:left="360"/>
        <w:jc w:val="both"/>
      </w:pPr>
      <w:r w:rsidRPr="001B54F1">
        <w:rPr>
          <w:b/>
        </w:rPr>
        <w:t>Santana do Mundaú</w:t>
      </w:r>
      <w:r w:rsidR="00342EED" w:rsidRPr="00A86D79">
        <w:t xml:space="preserve"> – Centro </w:t>
      </w:r>
      <w:r w:rsidR="00A86D79" w:rsidRPr="00A86D79">
        <w:t>de Especialidades Médico/Odontológica</w:t>
      </w:r>
    </w:p>
    <w:p w:rsidR="00EC71BF" w:rsidRDefault="00EC71BF" w:rsidP="00A86D79">
      <w:pPr>
        <w:jc w:val="both"/>
        <w:rPr>
          <w:sz w:val="26"/>
          <w:szCs w:val="26"/>
        </w:rPr>
      </w:pPr>
    </w:p>
    <w:p w:rsidR="00E755EC" w:rsidRDefault="00E755EC" w:rsidP="00E755EC">
      <w:pPr>
        <w:jc w:val="both"/>
        <w:rPr>
          <w:b/>
          <w:sz w:val="26"/>
          <w:szCs w:val="26"/>
          <w:u w:val="single"/>
        </w:rPr>
      </w:pPr>
    </w:p>
    <w:p w:rsidR="00E755EC" w:rsidRDefault="00C15725" w:rsidP="00EC71BF">
      <w:pPr>
        <w:spacing w:line="360" w:lineRule="auto"/>
        <w:rPr>
          <w:b/>
          <w:u w:val="single"/>
        </w:rPr>
      </w:pPr>
      <w:r w:rsidRPr="00B737F1">
        <w:rPr>
          <w:b/>
          <w:u w:val="single"/>
        </w:rPr>
        <w:t>Irregularidades</w:t>
      </w:r>
      <w:r>
        <w:rPr>
          <w:b/>
          <w:u w:val="single"/>
        </w:rPr>
        <w:t>/Ilegalidades</w:t>
      </w:r>
      <w:r w:rsidRPr="00B737F1">
        <w:rPr>
          <w:b/>
          <w:u w:val="single"/>
        </w:rPr>
        <w:t xml:space="preserve"> Encontradas</w:t>
      </w:r>
      <w:r>
        <w:rPr>
          <w:b/>
          <w:u w:val="single"/>
        </w:rPr>
        <w:t xml:space="preserve"> Nas Fiscalizações – Fevereiro 2016</w:t>
      </w:r>
    </w:p>
    <w:p w:rsidR="00E755EC" w:rsidRPr="00B737F1" w:rsidRDefault="00E755EC" w:rsidP="00E755EC">
      <w:pPr>
        <w:spacing w:line="360" w:lineRule="auto"/>
        <w:ind w:firstLine="708"/>
        <w:jc w:val="center"/>
        <w:rPr>
          <w:b/>
          <w:u w:val="single"/>
        </w:rPr>
      </w:pPr>
    </w:p>
    <w:p w:rsidR="00EC71BF" w:rsidRDefault="00EC71BF" w:rsidP="00EC71BF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</w:t>
      </w:r>
      <w:r w:rsidRPr="00CC60BC">
        <w:rPr>
          <w:rFonts w:eastAsia="Calibri"/>
          <w:bCs/>
        </w:rPr>
        <w:t xml:space="preserve">Inexistência de enfermeiro em ambulância destinada ao Atendimento Pré-hospitalar e </w:t>
      </w:r>
      <w:proofErr w:type="spellStart"/>
      <w:r w:rsidRPr="00CC60BC">
        <w:rPr>
          <w:rFonts w:eastAsia="Calibri"/>
          <w:bCs/>
        </w:rPr>
        <w:t>Inter-hospitalar</w:t>
      </w:r>
      <w:proofErr w:type="spellEnd"/>
      <w:r w:rsidRPr="00CC60BC">
        <w:rPr>
          <w:rFonts w:eastAsia="Calibri"/>
          <w:bCs/>
        </w:rPr>
        <w:t>.</w:t>
      </w:r>
      <w:r>
        <w:rPr>
          <w:rFonts w:eastAsia="Calibri"/>
          <w:bCs/>
        </w:rPr>
        <w:t xml:space="preserve"> </w:t>
      </w:r>
      <w:r w:rsidRPr="00CC60BC">
        <w:rPr>
          <w:rFonts w:eastAsia="Calibri"/>
          <w:bCs/>
        </w:rPr>
        <w:t xml:space="preserve">Legislação: Lei nº 7.498/1986; Decreto nº 94.406/1987; Resoluções </w:t>
      </w:r>
      <w:proofErr w:type="spellStart"/>
      <w:r w:rsidRPr="00CC60BC">
        <w:rPr>
          <w:rFonts w:eastAsia="Calibri"/>
          <w:bCs/>
        </w:rPr>
        <w:t>Cofen</w:t>
      </w:r>
      <w:proofErr w:type="spellEnd"/>
      <w:r w:rsidRPr="00CC60BC">
        <w:rPr>
          <w:rFonts w:eastAsia="Calibri"/>
          <w:bCs/>
        </w:rPr>
        <w:t xml:space="preserve"> nº 375/2011 e 376/2011.</w:t>
      </w:r>
    </w:p>
    <w:p w:rsidR="00EC71BF" w:rsidRDefault="00EC71BF" w:rsidP="00EC71BF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eastAsia="Calibri"/>
        </w:rPr>
      </w:pPr>
      <w:r>
        <w:rPr>
          <w:rFonts w:eastAsia="Calibri"/>
          <w:bCs/>
        </w:rPr>
        <w:t xml:space="preserve">- </w:t>
      </w:r>
      <w:r w:rsidRPr="00CC60BC">
        <w:rPr>
          <w:rFonts w:eastAsia="Calibri"/>
          <w:bCs/>
        </w:rPr>
        <w:t>Ausência de Sistematização da Assistência de Enfermagem (SAE) em todos os serviços durante todo período em que há o exercício profissional da enfermagem</w:t>
      </w:r>
      <w:r w:rsidRPr="00CC60B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C60BC">
        <w:rPr>
          <w:rFonts w:eastAsia="Calibri"/>
          <w:bCs/>
        </w:rPr>
        <w:t>Legislação</w:t>
      </w:r>
      <w:r w:rsidRPr="00CC60BC">
        <w:rPr>
          <w:rFonts w:eastAsia="Calibri"/>
        </w:rPr>
        <w:t xml:space="preserve"> - Lei nº 5.905/1973; Lei nº</w:t>
      </w:r>
      <w:r>
        <w:rPr>
          <w:rFonts w:eastAsia="Calibri"/>
        </w:rPr>
        <w:t xml:space="preserve"> 6.437/1977; Lei nº 7.498/1986;</w:t>
      </w:r>
      <w:r w:rsidRPr="00CC60BC">
        <w:rPr>
          <w:rFonts w:eastAsia="Calibri"/>
        </w:rPr>
        <w:t xml:space="preserve"> Decreto nº 94.406/1987; Lei nº. 8.078/1990; Código de Ética dos Profissionais de Enfermagem– Resolução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Cofen</w:t>
      </w:r>
      <w:proofErr w:type="spellEnd"/>
      <w:r>
        <w:rPr>
          <w:rFonts w:eastAsia="Calibri"/>
        </w:rPr>
        <w:t xml:space="preserve"> nº 311/2007; Resoluções </w:t>
      </w:r>
      <w:proofErr w:type="spellStart"/>
      <w:r w:rsidRPr="00CC60BC">
        <w:rPr>
          <w:rFonts w:eastAsia="Calibri"/>
        </w:rPr>
        <w:t>Cofen</w:t>
      </w:r>
      <w:proofErr w:type="spellEnd"/>
      <w:r w:rsidRPr="00CC60BC">
        <w:rPr>
          <w:rFonts w:eastAsia="Calibri"/>
        </w:rPr>
        <w:t xml:space="preserve"> nº </w:t>
      </w:r>
      <w:r>
        <w:rPr>
          <w:rFonts w:eastAsia="Calibri"/>
          <w:bCs/>
        </w:rPr>
        <w:t xml:space="preserve">159/1993, 311/2007, </w:t>
      </w:r>
      <w:r w:rsidRPr="00CC60BC">
        <w:rPr>
          <w:rFonts w:eastAsia="Calibri"/>
        </w:rPr>
        <w:t xml:space="preserve">358/2009, </w:t>
      </w:r>
      <w:r w:rsidRPr="00CC60BC">
        <w:rPr>
          <w:rFonts w:eastAsia="Calibri"/>
          <w:bCs/>
        </w:rPr>
        <w:t>429/2012.</w:t>
      </w:r>
    </w:p>
    <w:p w:rsidR="00EC71BF" w:rsidRPr="000F4373" w:rsidRDefault="00EC71BF" w:rsidP="00EC71BF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0037E1">
        <w:rPr>
          <w:rFonts w:eastAsia="Calibri"/>
          <w:bCs/>
        </w:rPr>
        <w:t>Ausência de identificação nas anotações/evoluções de enfermagem ou identificação inadequada nas anotações/evoluções de enfermagem.</w:t>
      </w:r>
      <w:r>
        <w:rPr>
          <w:rFonts w:eastAsia="Calibri"/>
          <w:bCs/>
        </w:rPr>
        <w:t xml:space="preserve"> </w:t>
      </w:r>
      <w:r w:rsidRPr="000F4373">
        <w:rPr>
          <w:rFonts w:eastAsia="Calibri"/>
          <w:bCs/>
        </w:rPr>
        <w:t>Legislação</w:t>
      </w:r>
      <w:r w:rsidRPr="000F4373">
        <w:rPr>
          <w:rFonts w:eastAsia="Calibri"/>
        </w:rPr>
        <w:t xml:space="preserve"> - Código de Ética dos Profissionais de Enfermagem–</w:t>
      </w:r>
      <w:r>
        <w:rPr>
          <w:rFonts w:eastAsia="Calibri"/>
          <w:bCs/>
        </w:rPr>
        <w:t xml:space="preserve">Resoluções </w:t>
      </w:r>
      <w:proofErr w:type="spellStart"/>
      <w:r>
        <w:rPr>
          <w:rFonts w:eastAsia="Calibri"/>
          <w:bCs/>
        </w:rPr>
        <w:t>Cofen</w:t>
      </w:r>
      <w:proofErr w:type="spellEnd"/>
      <w:r>
        <w:rPr>
          <w:rFonts w:eastAsia="Calibri"/>
          <w:bCs/>
        </w:rPr>
        <w:t xml:space="preserve"> </w:t>
      </w:r>
      <w:r w:rsidRPr="000F4373">
        <w:rPr>
          <w:rFonts w:eastAsia="Calibri"/>
          <w:bCs/>
        </w:rPr>
        <w:t>311/2007, art. 54 e 429/2012.</w:t>
      </w:r>
    </w:p>
    <w:p w:rsidR="00EC71BF" w:rsidRDefault="00EC71BF" w:rsidP="00EC71BF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- </w:t>
      </w:r>
      <w:r w:rsidRPr="001C29EB">
        <w:rPr>
          <w:rFonts w:eastAsia="Calibri"/>
          <w:bCs/>
        </w:rPr>
        <w:t>Chefia do Serviço de Enfermagem assumida por outro profissional, apesar de presen</w:t>
      </w:r>
      <w:r>
        <w:rPr>
          <w:rFonts w:eastAsia="Calibri"/>
          <w:bCs/>
        </w:rPr>
        <w:t xml:space="preserve">ça do enfermeiro na instituição. </w:t>
      </w:r>
      <w:r w:rsidRPr="001C29EB">
        <w:rPr>
          <w:rFonts w:eastAsia="Calibri"/>
          <w:bCs/>
        </w:rPr>
        <w:t>Legislação: Lei</w:t>
      </w:r>
      <w:r w:rsidRPr="001C29EB">
        <w:rPr>
          <w:rFonts w:eastAsia="Calibri"/>
        </w:rPr>
        <w:t xml:space="preserve"> nº 6.437/197</w:t>
      </w:r>
      <w:r>
        <w:rPr>
          <w:rFonts w:eastAsia="Calibri"/>
        </w:rPr>
        <w:t xml:space="preserve">7, art. 10, inciso XXV e XXVI; Lei nº 7.498/1986; Decreto nº 94.406/1987; </w:t>
      </w:r>
      <w:r w:rsidRPr="001C29EB">
        <w:rPr>
          <w:rFonts w:eastAsia="Calibri"/>
        </w:rPr>
        <w:t xml:space="preserve">Lei das Contravenções penais, art. 47; Código Penal, art. 29; Lei nº 6.839/1980, art. 1º; Código de Ética dos Profissionais de Enfermagem – Resolução </w:t>
      </w:r>
      <w:proofErr w:type="spellStart"/>
      <w:r w:rsidRPr="001C29EB">
        <w:rPr>
          <w:rFonts w:eastAsia="Calibri"/>
        </w:rPr>
        <w:t>Cofen</w:t>
      </w:r>
      <w:proofErr w:type="spellEnd"/>
      <w:r w:rsidRPr="001C29EB">
        <w:rPr>
          <w:rFonts w:eastAsia="Calibri"/>
        </w:rPr>
        <w:t xml:space="preserve"> nº 311/2007.</w:t>
      </w:r>
    </w:p>
    <w:p w:rsidR="00EC71BF" w:rsidRDefault="00EC71BF" w:rsidP="00EC71B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</w:t>
      </w:r>
      <w:r w:rsidRPr="00D42ECD">
        <w:rPr>
          <w:rFonts w:eastAsia="Calibri"/>
          <w:bCs/>
        </w:rPr>
        <w:t xml:space="preserve">Ausência de enfermeiro em </w:t>
      </w:r>
      <w:proofErr w:type="gramStart"/>
      <w:r w:rsidRPr="00D42ECD">
        <w:rPr>
          <w:rFonts w:eastAsia="Calibri"/>
          <w:bCs/>
        </w:rPr>
        <w:t>algum(</w:t>
      </w:r>
      <w:proofErr w:type="gramEnd"/>
      <w:r w:rsidRPr="00D42ECD">
        <w:rPr>
          <w:rFonts w:eastAsia="Calibri"/>
          <w:bCs/>
        </w:rPr>
        <w:t>uns) setor(es) onde são desenvolvidas ações de enfermagem durante algum período de funcionamento da instituição</w:t>
      </w:r>
      <w:r>
        <w:rPr>
          <w:rFonts w:eastAsia="Calibri"/>
          <w:bCs/>
        </w:rPr>
        <w:t>.</w:t>
      </w:r>
      <w:r w:rsidR="00342EED">
        <w:rPr>
          <w:rFonts w:eastAsia="Calibri"/>
          <w:bCs/>
        </w:rPr>
        <w:t xml:space="preserve"> </w:t>
      </w:r>
      <w:r w:rsidRPr="00D744FC">
        <w:rPr>
          <w:rFonts w:eastAsia="Calibri"/>
          <w:bCs/>
        </w:rPr>
        <w:t>Legislação: Lei nº 7.498/1986; Decreto nº 94.406/1987; Lei nº 6.437/1977.</w:t>
      </w:r>
    </w:p>
    <w:p w:rsidR="00342EED" w:rsidRDefault="00342EED" w:rsidP="00342EE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 xml:space="preserve">- </w:t>
      </w:r>
      <w:r w:rsidRPr="000C1B92">
        <w:rPr>
          <w:rFonts w:eastAsia="Calibri"/>
          <w:bCs/>
        </w:rPr>
        <w:t>Presença de irregularidade e/ou ilegalidade do Exercício Profissional: p</w:t>
      </w:r>
      <w:r w:rsidRPr="000C1B92">
        <w:rPr>
          <w:rFonts w:eastAsia="Calibri"/>
        </w:rPr>
        <w:t>essoal com formação e sem inscrição.</w:t>
      </w:r>
      <w:r>
        <w:rPr>
          <w:rFonts w:eastAsia="Calibri"/>
        </w:rPr>
        <w:t xml:space="preserve"> </w:t>
      </w:r>
      <w:r w:rsidRPr="000C1B92">
        <w:rPr>
          <w:rFonts w:eastAsia="Calibri"/>
          <w:bCs/>
        </w:rPr>
        <w:t>Legislação:</w:t>
      </w:r>
      <w:r w:rsidRPr="000C1B92">
        <w:rPr>
          <w:rFonts w:eastAsia="Calibri"/>
        </w:rPr>
        <w:t xml:space="preserve"> Lei nº 5.905/1973; Decreto 7</w:t>
      </w:r>
      <w:r>
        <w:rPr>
          <w:rFonts w:eastAsia="Calibri"/>
        </w:rPr>
        <w:t xml:space="preserve">7.052/1976; Lei nº 7.498/1986; </w:t>
      </w:r>
      <w:r w:rsidRPr="000C1B92">
        <w:rPr>
          <w:rFonts w:eastAsia="Calibri"/>
        </w:rPr>
        <w:t xml:space="preserve">Decreto nº 94.406/1987; Lei nº 6.437/1977 art. 10, incisos XXV e XXVI; Lei das contravenções penais, art. 47; Código penal, art.29; Código de Ética dos Profissionais de Enfermagem – Resolução </w:t>
      </w:r>
      <w:proofErr w:type="spellStart"/>
      <w:r w:rsidRPr="000C1B92">
        <w:rPr>
          <w:rFonts w:eastAsia="Calibri"/>
        </w:rPr>
        <w:t>Cofen</w:t>
      </w:r>
      <w:proofErr w:type="spellEnd"/>
      <w:r w:rsidRPr="000C1B92">
        <w:rPr>
          <w:rFonts w:eastAsia="Calibri"/>
        </w:rPr>
        <w:t xml:space="preserve"> nº 311/2007 e Resoluções </w:t>
      </w:r>
      <w:proofErr w:type="spellStart"/>
      <w:r w:rsidRPr="000C1B92">
        <w:rPr>
          <w:rFonts w:eastAsia="Calibri"/>
        </w:rPr>
        <w:t>Cofen</w:t>
      </w:r>
      <w:proofErr w:type="spellEnd"/>
      <w:r w:rsidRPr="000C1B92">
        <w:rPr>
          <w:rFonts w:eastAsia="Calibri"/>
        </w:rPr>
        <w:t xml:space="preserve"> nº 448/2013 e </w:t>
      </w:r>
      <w:r w:rsidRPr="000C1B92">
        <w:rPr>
          <w:rFonts w:eastAsia="Calibri"/>
          <w:bCs/>
        </w:rPr>
        <w:t>458/2014.</w:t>
      </w:r>
    </w:p>
    <w:p w:rsidR="00C15725" w:rsidRDefault="00C15725" w:rsidP="00C15725">
      <w:pPr>
        <w:tabs>
          <w:tab w:val="left" w:pos="567"/>
        </w:tabs>
        <w:spacing w:line="360" w:lineRule="auto"/>
        <w:jc w:val="both"/>
        <w:rPr>
          <w:color w:val="000000"/>
        </w:rPr>
      </w:pPr>
      <w:r>
        <w:rPr>
          <w:rFonts w:eastAsia="Calibri"/>
          <w:bCs/>
        </w:rPr>
        <w:t xml:space="preserve">- </w:t>
      </w:r>
      <w:r w:rsidRPr="00B85370">
        <w:rPr>
          <w:color w:val="000000"/>
        </w:rPr>
        <w:t>Inexistência de regimento interno e manual de normas e rotinas da unidade, em desacordo com a Lei nº 5.905/73; Lei 6.437/77; Lei nº 7.498/86; Decreto nº 94.406/87; Lei 8.078/90; Resolução COFEN nº 358/09.</w:t>
      </w:r>
    </w:p>
    <w:p w:rsidR="00C15725" w:rsidRDefault="00C15725" w:rsidP="00C15725">
      <w:pPr>
        <w:tabs>
          <w:tab w:val="left" w:pos="567"/>
        </w:tabs>
        <w:spacing w:line="360" w:lineRule="auto"/>
        <w:jc w:val="both"/>
        <w:rPr>
          <w:bCs/>
        </w:rPr>
      </w:pPr>
      <w:r>
        <w:rPr>
          <w:color w:val="000000"/>
        </w:rPr>
        <w:t xml:space="preserve">- </w:t>
      </w:r>
      <w:r w:rsidRPr="00C175DC">
        <w:rPr>
          <w:rFonts w:eastAsia="Calibri"/>
        </w:rPr>
        <w:t>Inexistência de registro no C</w:t>
      </w:r>
      <w:r>
        <w:rPr>
          <w:rFonts w:eastAsia="Calibri"/>
        </w:rPr>
        <w:t>OFEN</w:t>
      </w:r>
      <w:r w:rsidRPr="00C175DC">
        <w:rPr>
          <w:rFonts w:eastAsia="Calibri"/>
        </w:rPr>
        <w:t xml:space="preserve"> de título de especialista em enfermagem do trabalho, em serviço de diálise, Unidade de Terapia Intensiva, saúde mental, enfermeiro obstetra e demais especialidades que exijam habilitação espe</w:t>
      </w:r>
      <w:r>
        <w:rPr>
          <w:rFonts w:eastAsia="Calibri"/>
        </w:rPr>
        <w:t xml:space="preserve">cífica. </w:t>
      </w:r>
      <w:r w:rsidRPr="00C15725">
        <w:rPr>
          <w:bCs/>
        </w:rPr>
        <w:t>Legislação</w:t>
      </w:r>
      <w:r>
        <w:rPr>
          <w:b/>
          <w:bCs/>
        </w:rPr>
        <w:t>:</w:t>
      </w:r>
      <w:r w:rsidRPr="0060391F">
        <w:rPr>
          <w:bCs/>
        </w:rPr>
        <w:t xml:space="preserve"> Lei nº 7.498/1986; Decreto 94.406/1987; NR nº 04; Portaria MT nº 3.214/78; </w:t>
      </w:r>
      <w:r w:rsidRPr="0060391F">
        <w:t>- Portaria MT Nº11/</w:t>
      </w:r>
      <w:proofErr w:type="gramStart"/>
      <w:r w:rsidRPr="0060391F">
        <w:t xml:space="preserve">1990 </w:t>
      </w:r>
      <w:r w:rsidRPr="0060391F">
        <w:rPr>
          <w:bCs/>
        </w:rPr>
        <w:t>;</w:t>
      </w:r>
      <w:proofErr w:type="gramEnd"/>
      <w:r w:rsidRPr="0060391F">
        <w:rPr>
          <w:bCs/>
        </w:rPr>
        <w:t xml:space="preserve"> Portaria GM/MS nº 985/1999; Portaria  GM/MS nº 336/2002; RDC Anvisa nº  </w:t>
      </w:r>
      <w:r w:rsidRPr="0060391F">
        <w:t xml:space="preserve">07/2010 e </w:t>
      </w:r>
      <w:r w:rsidRPr="0060391F">
        <w:rPr>
          <w:bCs/>
        </w:rPr>
        <w:t>11/2014; Resoluções C</w:t>
      </w:r>
      <w:r>
        <w:rPr>
          <w:bCs/>
        </w:rPr>
        <w:t>OFEN</w:t>
      </w:r>
      <w:r w:rsidRPr="0060391F">
        <w:rPr>
          <w:bCs/>
        </w:rPr>
        <w:t xml:space="preserve"> nº 389/2011, 439/2012 e 479/2015</w:t>
      </w:r>
      <w:r>
        <w:rPr>
          <w:bCs/>
        </w:rPr>
        <w:t>.</w:t>
      </w:r>
    </w:p>
    <w:p w:rsidR="000E53A7" w:rsidRDefault="000E53A7" w:rsidP="00C15725">
      <w:pPr>
        <w:tabs>
          <w:tab w:val="left" w:pos="567"/>
        </w:tabs>
        <w:spacing w:line="360" w:lineRule="auto"/>
        <w:jc w:val="both"/>
      </w:pPr>
    </w:p>
    <w:p w:rsidR="00342EED" w:rsidRDefault="00C15725" w:rsidP="00C15725">
      <w:pPr>
        <w:tabs>
          <w:tab w:val="left" w:pos="567"/>
        </w:tabs>
        <w:spacing w:line="360" w:lineRule="auto"/>
        <w:jc w:val="both"/>
      </w:pPr>
      <w:r>
        <w:tab/>
        <w:t>Foram emitidas pelo departamento 07 Certidões e Anotações de Responsabilidade Técnica para empresas e enfermeiras.</w:t>
      </w:r>
    </w:p>
    <w:p w:rsidR="000E53A7" w:rsidRDefault="000E53A7" w:rsidP="00C15725">
      <w:pPr>
        <w:tabs>
          <w:tab w:val="left" w:pos="567"/>
        </w:tabs>
        <w:spacing w:line="360" w:lineRule="auto"/>
        <w:jc w:val="both"/>
        <w:rPr>
          <w:rFonts w:eastAsia="Calibri"/>
        </w:rPr>
      </w:pPr>
      <w:r>
        <w:tab/>
        <w:t>O departamento recebeu 16 denúncias no mês de fevereiro.</w:t>
      </w:r>
      <w:bookmarkStart w:id="0" w:name="_GoBack"/>
      <w:bookmarkEnd w:id="0"/>
      <w:r>
        <w:t xml:space="preserve"> </w:t>
      </w:r>
    </w:p>
    <w:p w:rsidR="00C15725" w:rsidRPr="00D744FC" w:rsidRDefault="00C15725" w:rsidP="00EC71BF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:rsidR="00C15725" w:rsidRPr="002572D2" w:rsidRDefault="004334AF" w:rsidP="004334AF">
      <w:pPr>
        <w:jc w:val="right"/>
      </w:pPr>
      <w:r>
        <w:t>Maceió, 07</w:t>
      </w:r>
      <w:r w:rsidR="00C15725">
        <w:t xml:space="preserve"> de </w:t>
      </w:r>
      <w:r>
        <w:t>março de 2016</w:t>
      </w:r>
      <w:r w:rsidR="00C15725">
        <w:t>.</w:t>
      </w:r>
    </w:p>
    <w:p w:rsidR="00E755EC" w:rsidRDefault="00E755EC" w:rsidP="00E755EC">
      <w:pPr>
        <w:jc w:val="both"/>
      </w:pPr>
    </w:p>
    <w:p w:rsidR="00C15725" w:rsidRDefault="00C15725" w:rsidP="00C15725"/>
    <w:p w:rsidR="00E755EC" w:rsidRDefault="00E755EC" w:rsidP="00C15725">
      <w:r>
        <w:t>Atenciosamente,</w:t>
      </w:r>
    </w:p>
    <w:p w:rsidR="00E755EC" w:rsidRDefault="00E755EC" w:rsidP="00E755EC">
      <w:pPr>
        <w:jc w:val="center"/>
      </w:pPr>
    </w:p>
    <w:p w:rsidR="00E755EC" w:rsidRDefault="00E755EC" w:rsidP="00E755EC">
      <w:pPr>
        <w:jc w:val="center"/>
      </w:pPr>
    </w:p>
    <w:p w:rsidR="00E755EC" w:rsidRDefault="00E755EC" w:rsidP="00E755EC">
      <w:pPr>
        <w:jc w:val="center"/>
      </w:pPr>
    </w:p>
    <w:p w:rsidR="00E755EC" w:rsidRDefault="00E755EC" w:rsidP="00E755EC">
      <w:pPr>
        <w:jc w:val="center"/>
      </w:pPr>
    </w:p>
    <w:p w:rsidR="00E755EC" w:rsidRDefault="00E755EC" w:rsidP="00E755EC">
      <w:pPr>
        <w:jc w:val="center"/>
      </w:pPr>
    </w:p>
    <w:p w:rsidR="00C15725" w:rsidRDefault="00C15725" w:rsidP="00C15725">
      <w:pPr>
        <w:jc w:val="center"/>
      </w:pPr>
      <w:r>
        <w:t>Jéssica Nazário de Paula Arroxelas</w:t>
      </w:r>
    </w:p>
    <w:p w:rsidR="00C15725" w:rsidRDefault="00C15725" w:rsidP="00C15725">
      <w:pPr>
        <w:jc w:val="center"/>
      </w:pPr>
      <w:r>
        <w:t>Conselheira Suplente</w:t>
      </w:r>
    </w:p>
    <w:p w:rsidR="00C15725" w:rsidRDefault="00C15725" w:rsidP="00C15725">
      <w:pPr>
        <w:jc w:val="center"/>
      </w:pPr>
      <w:r>
        <w:t>Coordenadora do DFIS</w:t>
      </w:r>
    </w:p>
    <w:p w:rsidR="00E755EC" w:rsidRDefault="00E755EC" w:rsidP="00E755EC">
      <w:pPr>
        <w:jc w:val="both"/>
      </w:pPr>
    </w:p>
    <w:p w:rsidR="00E755EC" w:rsidRDefault="00E755EC" w:rsidP="00E755EC">
      <w:pPr>
        <w:jc w:val="both"/>
      </w:pPr>
    </w:p>
    <w:p w:rsidR="00E755EC" w:rsidRDefault="00E755EC" w:rsidP="00E755EC">
      <w:pPr>
        <w:jc w:val="both"/>
      </w:pPr>
    </w:p>
    <w:p w:rsidR="00E755EC" w:rsidRDefault="00E755EC" w:rsidP="00E755EC"/>
    <w:p w:rsidR="00E03B9E" w:rsidRDefault="00E03B9E"/>
    <w:sectPr w:rsidR="00E03B9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3A7">
      <w:r>
        <w:separator/>
      </w:r>
    </w:p>
  </w:endnote>
  <w:endnote w:type="continuationSeparator" w:id="0">
    <w:p w:rsidR="00000000" w:rsidRDefault="000E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79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61"/>
      <w:gridCol w:w="286"/>
    </w:tblGrid>
    <w:tr w:rsidR="00701663" w:rsidTr="00175CC4">
      <w:trPr>
        <w:trHeight w:val="349"/>
      </w:trPr>
      <w:tc>
        <w:tcPr>
          <w:tcW w:w="4842" w:type="pct"/>
          <w:tcBorders>
            <w:top w:val="single" w:sz="4" w:space="0" w:color="000000"/>
          </w:tcBorders>
        </w:tcPr>
        <w:p w:rsidR="00701663" w:rsidRDefault="007C071A" w:rsidP="00175CC4">
          <w:pPr>
            <w:jc w:val="both"/>
            <w:rPr>
              <w:sz w:val="16"/>
              <w:szCs w:val="16"/>
              <w:shd w:val="clear" w:color="auto" w:fill="FFFFFF"/>
            </w:rPr>
          </w:pPr>
          <w:r w:rsidRPr="0066633C">
            <w:rPr>
              <w:b/>
              <w:sz w:val="16"/>
              <w:szCs w:val="16"/>
            </w:rPr>
            <w:t>Sede</w:t>
          </w:r>
          <w:r w:rsidRPr="0066633C">
            <w:rPr>
              <w:sz w:val="16"/>
              <w:szCs w:val="16"/>
            </w:rPr>
            <w:t xml:space="preserve">: Rua Dr. José Bento Júnior, 40 – Farol - CEP 57021-260 – Maceió – Alagoas.  Portal: </w:t>
          </w:r>
          <w:hyperlink r:id="rId1" w:history="1">
            <w:r w:rsidRPr="008033A7">
              <w:rPr>
                <w:rStyle w:val="Hyperlink"/>
                <w:sz w:val="16"/>
                <w:szCs w:val="16"/>
                <w:shd w:val="clear" w:color="auto" w:fill="FFFFFF"/>
              </w:rPr>
              <w:t>www.</w:t>
            </w:r>
            <w:r w:rsidRPr="008033A7">
              <w:rPr>
                <w:rStyle w:val="Hyperlink"/>
                <w:b/>
                <w:bCs/>
                <w:sz w:val="16"/>
                <w:szCs w:val="16"/>
                <w:shd w:val="clear" w:color="auto" w:fill="FFFFFF"/>
              </w:rPr>
              <w:t>corenalagoas</w:t>
            </w:r>
            <w:r w:rsidRPr="008033A7">
              <w:rPr>
                <w:rStyle w:val="Hyperlink"/>
                <w:sz w:val="16"/>
                <w:szCs w:val="16"/>
                <w:shd w:val="clear" w:color="auto" w:fill="FFFFFF"/>
              </w:rPr>
              <w:t>.org.br</w:t>
            </w:r>
          </w:hyperlink>
        </w:p>
        <w:p w:rsidR="00701663" w:rsidRPr="00761CAC" w:rsidRDefault="007C071A" w:rsidP="00175CC4">
          <w:pPr>
            <w:jc w:val="both"/>
            <w:rPr>
              <w:sz w:val="16"/>
              <w:szCs w:val="16"/>
            </w:rPr>
          </w:pPr>
          <w:r w:rsidRPr="0066633C">
            <w:rPr>
              <w:sz w:val="16"/>
              <w:szCs w:val="16"/>
            </w:rPr>
            <w:t xml:space="preserve">Recepção: (82) 3221-4118/ Setor Jurídico: (82) 3302-1920/ Fiscalização: (82) 3302-1923 </w:t>
          </w:r>
          <w:proofErr w:type="spellStart"/>
          <w:r w:rsidRPr="0066633C">
            <w:rPr>
              <w:sz w:val="16"/>
              <w:szCs w:val="16"/>
            </w:rPr>
            <w:t>Email</w:t>
          </w:r>
          <w:proofErr w:type="spellEnd"/>
          <w:r w:rsidRPr="0066633C">
            <w:rPr>
              <w:sz w:val="16"/>
              <w:szCs w:val="16"/>
            </w:rPr>
            <w:t xml:space="preserve">: </w:t>
          </w:r>
          <w:hyperlink r:id="rId2" w:history="1">
            <w:r w:rsidRPr="008033A7">
              <w:rPr>
                <w:rStyle w:val="Hyperlink"/>
                <w:sz w:val="16"/>
                <w:szCs w:val="16"/>
                <w:shd w:val="clear" w:color="auto" w:fill="FFFFFF"/>
              </w:rPr>
              <w:t>fiscalizacao@corenalagoas.org.br</w:t>
            </w:r>
          </w:hyperlink>
        </w:p>
        <w:p w:rsidR="00701663" w:rsidRDefault="007C071A" w:rsidP="00175CC4">
          <w:pPr>
            <w:pStyle w:val="Rodap"/>
          </w:pPr>
          <w:r w:rsidRPr="0066633C">
            <w:rPr>
              <w:b/>
              <w:sz w:val="16"/>
              <w:szCs w:val="16"/>
            </w:rPr>
            <w:t>Subseção</w:t>
          </w:r>
          <w:r w:rsidRPr="0066633C">
            <w:rPr>
              <w:sz w:val="16"/>
              <w:szCs w:val="16"/>
            </w:rPr>
            <w:t>: Rua Esperidião Rodrigues, 323, 1º andar, Sala 07, Centro, Arapiraca-AL – CEP 57300-060 Fone: (82) 3522-</w:t>
          </w:r>
          <w:proofErr w:type="gramStart"/>
          <w:r w:rsidRPr="0066633C">
            <w:rPr>
              <w:sz w:val="16"/>
              <w:szCs w:val="16"/>
            </w:rPr>
            <w:t>5824</w:t>
          </w:r>
          <w:proofErr w:type="gramEnd"/>
        </w:p>
      </w:tc>
      <w:tc>
        <w:tcPr>
          <w:tcW w:w="158" w:type="pct"/>
          <w:tcBorders>
            <w:top w:val="single" w:sz="4" w:space="0" w:color="C0504D"/>
          </w:tcBorders>
          <w:shd w:val="clear" w:color="auto" w:fill="000000"/>
        </w:tcPr>
        <w:p w:rsidR="00701663" w:rsidRPr="0066633C" w:rsidRDefault="007C071A" w:rsidP="00175CC4">
          <w:pPr>
            <w:pStyle w:val="Cabealho"/>
            <w:rPr>
              <w:color w:val="FFFFFF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E53A7" w:rsidRPr="000E53A7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701663" w:rsidRDefault="000E53A7" w:rsidP="007016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3A7">
      <w:r>
        <w:separator/>
      </w:r>
    </w:p>
  </w:footnote>
  <w:footnote w:type="continuationSeparator" w:id="0">
    <w:p w:rsidR="00000000" w:rsidRDefault="000E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63" w:rsidRDefault="007C071A" w:rsidP="0070166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01DBA6" wp14:editId="36545908">
          <wp:simplePos x="0" y="0"/>
          <wp:positionH relativeFrom="margin">
            <wp:posOffset>1173156</wp:posOffset>
          </wp:positionH>
          <wp:positionV relativeFrom="paragraph">
            <wp:posOffset>-415074</wp:posOffset>
          </wp:positionV>
          <wp:extent cx="2862173" cy="905774"/>
          <wp:effectExtent l="19050" t="0" r="0" b="0"/>
          <wp:wrapNone/>
          <wp:docPr id="25" name="Imagem 2" descr="c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or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173" cy="905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1663" w:rsidRDefault="000E53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2677"/>
    <w:multiLevelType w:val="hybridMultilevel"/>
    <w:tmpl w:val="D35268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9D1CA6"/>
    <w:multiLevelType w:val="multilevel"/>
    <w:tmpl w:val="E6EECE62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">
    <w:nsid w:val="72771E73"/>
    <w:multiLevelType w:val="multilevel"/>
    <w:tmpl w:val="2CD0A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EC"/>
    <w:rsid w:val="000725C0"/>
    <w:rsid w:val="000E53A7"/>
    <w:rsid w:val="001B54F1"/>
    <w:rsid w:val="00342EED"/>
    <w:rsid w:val="004334AF"/>
    <w:rsid w:val="0052259F"/>
    <w:rsid w:val="007C071A"/>
    <w:rsid w:val="00A86D79"/>
    <w:rsid w:val="00C15725"/>
    <w:rsid w:val="00E03B9E"/>
    <w:rsid w:val="00E755EC"/>
    <w:rsid w:val="00E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755EC"/>
    <w:pPr>
      <w:ind w:left="708"/>
    </w:pPr>
  </w:style>
  <w:style w:type="paragraph" w:styleId="Corpodetexto">
    <w:name w:val="Body Text"/>
    <w:basedOn w:val="Normal"/>
    <w:link w:val="CorpodetextoChar"/>
    <w:rsid w:val="00E755E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755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5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5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5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5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E755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755EC"/>
    <w:pPr>
      <w:ind w:left="708"/>
    </w:pPr>
  </w:style>
  <w:style w:type="paragraph" w:styleId="Corpodetexto">
    <w:name w:val="Body Text"/>
    <w:basedOn w:val="Normal"/>
    <w:link w:val="CorpodetextoChar"/>
    <w:rsid w:val="00E755E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755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5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5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5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5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E7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scalizacao@corenalagoas.org.br" TargetMode="External"/><Relationship Id="rId1" Type="http://schemas.openxmlformats.org/officeDocument/2006/relationships/hyperlink" Target="http://www.corenalagoa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ARROXELAS</dc:creator>
  <cp:lastModifiedBy>ARROXELAS</cp:lastModifiedBy>
  <cp:revision>6</cp:revision>
  <dcterms:created xsi:type="dcterms:W3CDTF">2016-08-05T13:00:00Z</dcterms:created>
  <dcterms:modified xsi:type="dcterms:W3CDTF">2016-08-08T10:38:00Z</dcterms:modified>
</cp:coreProperties>
</file>