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5265" w:type="dxa"/>
        <w:jc w:val="left"/>
        <w:tblInd w:w="-714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365"/>
        <w:gridCol w:w="1046"/>
        <w:gridCol w:w="4032"/>
        <w:gridCol w:w="2026"/>
        <w:gridCol w:w="2509"/>
        <w:gridCol w:w="1166"/>
        <w:gridCol w:w="3120"/>
      </w:tblGrid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b/>
                <w:b/>
                <w:lang w:eastAsia="pt-BR"/>
              </w:rPr>
            </w:pPr>
            <w:bookmarkStart w:id="0" w:name="_GoBack"/>
            <w:bookmarkEnd w:id="0"/>
            <w:r>
              <w:rPr>
                <w:rFonts w:eastAsia="Times New Roman" w:cs="Calibri" w:cstheme="minorHAnsi"/>
                <w:b/>
                <w:lang w:eastAsia="pt-BR"/>
              </w:rPr>
              <w:t>DATA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b/>
                <w:b/>
                <w:lang w:eastAsia="pt-BR"/>
              </w:rPr>
            </w:pPr>
            <w:r>
              <w:rPr>
                <w:rFonts w:eastAsia="Times New Roman" w:cs="Calibri" w:cstheme="minorHAnsi"/>
                <w:b/>
                <w:lang w:eastAsia="pt-BR"/>
              </w:rPr>
              <w:t>FISCAL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b/>
                <w:b/>
                <w:lang w:eastAsia="pt-BR"/>
              </w:rPr>
            </w:pPr>
            <w:r>
              <w:rPr>
                <w:rFonts w:eastAsia="Times New Roman" w:cs="Calibri" w:cstheme="minorHAnsi"/>
                <w:b/>
                <w:lang w:eastAsia="pt-BR"/>
              </w:rPr>
              <w:t>INSTITUIÇÃO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Calibri" w:cstheme="minorHAnsi"/>
                <w:b/>
                <w:color w:val="000000"/>
                <w:lang w:eastAsia="pt-BR"/>
              </w:rPr>
              <w:t>MUNICIPIO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b/>
                <w:b/>
                <w:color w:val="000000"/>
                <w:lang w:eastAsia="pt-BR"/>
              </w:rPr>
            </w:pPr>
            <w:r>
              <w:rPr>
                <w:rFonts w:eastAsia="Times New Roman" w:cs="Calibri" w:cstheme="minorHAnsi"/>
                <w:b/>
                <w:color w:val="000000"/>
                <w:lang w:eastAsia="pt-BR"/>
              </w:rPr>
              <w:t>TIPO DE FISCALIZAÇÃO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b/>
                <w:b/>
                <w:lang w:eastAsia="pt-BR"/>
              </w:rPr>
            </w:pPr>
            <w:r>
              <w:rPr>
                <w:rFonts w:eastAsia="Times New Roman" w:cs="Calibri" w:cstheme="minorHAnsi"/>
                <w:b/>
                <w:lang w:eastAsia="pt-BR"/>
              </w:rPr>
              <w:t>REALIZADA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b/>
                <w:b/>
                <w:lang w:eastAsia="pt-BR"/>
              </w:rPr>
            </w:pPr>
            <w:r>
              <w:rPr>
                <w:rFonts w:eastAsia="Times New Roman" w:cs="Calibri" w:cstheme="minorHAnsi"/>
                <w:b/>
                <w:lang w:eastAsia="pt-BR"/>
              </w:rPr>
              <w:t>MOTIVO DA NÃO REALIZAÇÃO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20/01/2020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JURANDY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UBS VILA FLAMENGO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SÃO JOSE DE RIBAMAR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20/01/2020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JURANDY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UDI OFTALMO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SÃO LUIS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20/01/2020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DJAYNA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U.M ANTONIO MENDES JARDIM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FORTUNA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1ºFIS + DENÚNCIA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21/01/2020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LUIZA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CLINICA NEFROLÓGICA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SÃO LUIS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21/01/2020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LUIZA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CENTRAL ESTADUAL DE TRANSPLANTES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SÃO LUIS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21/01/2020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DJAYNA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AGENCIA TRANSFUSIONAL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PRESIDENTE DUTRA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  <w:r>
              <w:rPr>
                <w:rFonts w:cs="Calibri"/>
                <w:color w:val="000000"/>
              </w:rPr>
              <w:t>1ºFIS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NÃO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INEXISTENCIA DE PROFISSINAIS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21/01/2020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DJAYNA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CLINICA PRO SAUDE 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PRESIDENTE DUTRA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1ºFIS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21/01/2020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DJAYNA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HOSPITAL DE URGENCIA E EMERGENCIA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PRESIDENTE DUTRA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22/01/2020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MARINA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CASA NINAR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SÃO LUIS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22/01/2020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MARINA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UPA SOCORRINHO II -SÃO FRANCISCO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SÃO LUIS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22/01/2020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DJAYNA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HOSPITAL ELIGIO ABATH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PRESIDENTE DUTRA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1ºFIS + DENÚNCIA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22/01/2020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DJAYNA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CAP'S 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PRESIDENTE DUTRA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1ºFIS + DENÚNCIA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23/01/2020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LUIZA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UBS SAFIRA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PAÇO DO LUMIAR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23/01/2020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DJAYNA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CLINICA NOSSA SENHORA DA VITÓRIA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PRESIDENTE DUTRA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  <w:r>
              <w:rPr>
                <w:rFonts w:cs="Calibri"/>
                <w:color w:val="000000"/>
              </w:rPr>
              <w:t>1ºFIS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NÃO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IMPEDIMENTO DE FISCALIZAÇÃO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23/01/2020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DJAYNA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SAMU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PRESIDENTE DUTRA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1ºFIS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24/01/2020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MILENE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URGE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SÃO LUIS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NÃO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INEXISTENCIA DE PROFISSINAIS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24/01/2020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POLLYANNE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CENTRO ESPECIALIZADO EM REABILITAÇÃO CER II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BALSAS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1ºFIS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24/01/2020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POLLYANNE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PEDIATRAZ SAUDE INFANTIL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BALSAS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1ºFIS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25/01/2020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MARINA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SUPER CLINICA MARCUS CENTER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SÃO LUIS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27/01/2020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ANA PAULA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UBS J.CAMARA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SÃO JOSE DE RIBAMAR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27/01/2020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ANA PAULA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UBS PITANGUEIRAS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SÃO JOSE DE RIBAMAR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27/01/2020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MARINA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SAFEMED -UNIDADE ALUMAR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SÃO LUIS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1ºFIS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28/01/2020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JURANDY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UBS MARIA FRANCISCA CATANHEDE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BACABEIRA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1ºFIS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28/01/2020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JURANDY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UBS GERTRUDES LEOPOLDINA DEÇA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BACABEIRA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1ºFIS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28/01/2020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MILENE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IMMA MONTE CASTELO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SÃO LUÍS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28/01/2020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POLLYANNE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SANTA MATILDE CLINICA DE DIAGNOSTICO POR IMAGEM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BALSAS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1ºFIS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28/01/2020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POLLYANNE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USF BAIRRO JARDIM PRIMAVERA 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BALSAS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1ºFIS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28/01/2020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AMANDA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PRÓ INFÂNCIA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IMPERATRIZ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28/01/2020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AMANDA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FUNAC BABAÇULANDIA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IMPERATRIZ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NÃO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SEM CARRO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28/01/2020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AMANDA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HOSPITAL ALVORADA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IMPERATRIZ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NÃO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SEM CARRO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28/01/2020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AMANDA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CLÍNICA DE NEFROLOGIA DE IMPERATRIZ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IMPERATRIZ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1ºFIS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NÃO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SEM CARRO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29/01/2020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MARINA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SUPER CLINICA (CENTRO)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SÃO LUIS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79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29/01/2020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MARINA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HAPCLINICA TÁVOLA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SÃO LUIS     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29/01/2020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MILENE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DIGNUS SAÚDE 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SÃO LUIS          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29/01/2020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POLLYANNE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USF MANOEL NOVO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BALSAS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1ºFIS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29/01/2020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POLLYANNE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USF DO CENTRO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BALSAS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1ºFIS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NÃO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ATESTADO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29/01/2020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AMANDA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CASAI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IMPERATRIZ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NÃO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SEM CARRO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30/01/2020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JURANDY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CLÍNICA DR. SAÚDE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SÃO LUIS 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1ºFIS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30/01/2020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JURANDY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RIMA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SÃO LUIS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1ºFIS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30/01/2020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ANA PAULA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HOSPITAL AQUILES LISBOA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SÃO LUIS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30/01/2020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ANA PAULA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CENTRO MÉDICO CALHAU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SÃO LUIS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NÃO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30/01/2020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ANA PAULA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ATLANTICA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SÃO LUIS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1ºFIS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30/01/2020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POLLYANNE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USF BAIRRO SÃO LUIS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BALSAS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1ºFIS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NÃO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SEM CARRO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30/01/2020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POLLYANNE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USF BAIRRO SÃO FRANCISCO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BALSAS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1ºFIS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NÃO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SEM CARRO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31/01/2020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MILENE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CLINICA SANTA MARIA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SÃO LUIS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31/01/2020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MILENE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CEDIMA SAÚDE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SÃO LUIS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31/01/2020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MILENE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HOSPITAL DA CRIANÇA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SÃO LUÍS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SIM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31/01/2020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POLLYANNE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USF POVOADO ANGELIM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BALSAS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1ºFIS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NÃO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SEM CARRO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31/01/2020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POLLYANNE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USF BAIRRO TRIZIDELA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BALSAS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1ºFIS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NÃO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SEM CARRO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31/01/2020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AMANDA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CLÍNICA DE DOENÇAS RENAIS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IMPERATRIZ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NÃO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SEM CARRO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31/01/2020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AMANDA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FUNAC TRÊS PODERES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IMPERATRIZ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NÃO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SEM CARRO</w:t>
            </w:r>
          </w:p>
        </w:tc>
      </w:tr>
      <w:tr>
        <w:trPr>
          <w:trHeight w:val="298" w:hRule="atLeast"/>
        </w:trPr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31/01/2020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AMANDA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CICATRIZAR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IMPERATRIZ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RETORNO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NÃO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SEM CARRO</w:t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2"/>
      <w:type w:val="nextPage"/>
      <w:pgSz w:orient="landscape" w:w="16838" w:h="11906"/>
      <w:pgMar w:left="1418" w:right="1418" w:header="709" w:top="1701" w:footer="0" w:bottom="170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b/>
        <w:b/>
        <w:sz w:val="28"/>
        <w:szCs w:val="28"/>
      </w:rPr>
    </w:pPr>
    <w:r>
      <w:rPr>
        <w:b/>
        <w:sz w:val="28"/>
        <w:szCs w:val="28"/>
      </w:rPr>
      <w:t>ANEXO I DO RELATORIO MENSAL DA UF (JANEIRO/2020) – COREN/MA</w:t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1e39b6"/>
    <w:rPr/>
  </w:style>
  <w:style w:type="character" w:styleId="RodapChar" w:customStyle="1">
    <w:name w:val="Rodapé Char"/>
    <w:basedOn w:val="DefaultParagraphFont"/>
    <w:link w:val="Rodap"/>
    <w:uiPriority w:val="99"/>
    <w:qFormat/>
    <w:rsid w:val="001e39b6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">
    <w:name w:val="Header"/>
    <w:basedOn w:val="Normal"/>
    <w:link w:val="CabealhoChar"/>
    <w:uiPriority w:val="99"/>
    <w:unhideWhenUsed/>
    <w:rsid w:val="001e39b6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1e39b6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LibreOffice/6.2.2.2$Windows_X86_64 LibreOffice_project/2b840030fec2aae0fd2658d8d4f9548af4e3518d</Application>
  <Pages>4</Pages>
  <Words>515</Words>
  <Characters>3056</Characters>
  <CharactersWithSpaces>3294</CharactersWithSpaces>
  <Paragraphs>369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2020-02-06T15:44:00Z</dcterms:created>
  <dc:creator>juliana.marques</dc:creator>
  <dc:description/>
  <dc:language>pt-BR</dc:language>
  <cp:lastModifiedBy/>
  <dcterms:modified xsi:type="dcterms:W3CDTF">2020-09-04T09:57:46Z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