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0D75" w14:textId="248FAFF6" w:rsidR="00B96063" w:rsidRPr="002F4313" w:rsidRDefault="00B96063" w:rsidP="00454F2D">
      <w:pPr>
        <w:pStyle w:val="Prembulo"/>
        <w:spacing w:afterLines="120" w:after="288" w:line="312" w:lineRule="auto"/>
        <w:ind w:right="-170"/>
        <w:rPr>
          <w:b/>
          <w:iCs/>
        </w:rPr>
      </w:pPr>
      <w:r w:rsidRPr="002F4313">
        <w:rPr>
          <w:b/>
          <w:iCs/>
        </w:rPr>
        <w:t xml:space="preserve">CONTRATO ADMINISTRATIVO Nº </w:t>
      </w:r>
      <w:r w:rsidR="002F4313">
        <w:rPr>
          <w:b/>
          <w:iCs/>
        </w:rPr>
        <w:t>012</w:t>
      </w:r>
      <w:r w:rsidRPr="002F4313">
        <w:rPr>
          <w:b/>
          <w:iCs/>
        </w:rPr>
        <w:t>/</w:t>
      </w:r>
      <w:r w:rsidR="002F4313">
        <w:rPr>
          <w:b/>
          <w:iCs/>
        </w:rPr>
        <w:t>2024</w:t>
      </w:r>
      <w:r w:rsidRPr="002F4313">
        <w:rPr>
          <w:b/>
          <w:iCs/>
        </w:rPr>
        <w:t xml:space="preserve">, QUE FAZEM ENTRE SI </w:t>
      </w:r>
      <w:r w:rsidR="00570BB3" w:rsidRPr="002F4313">
        <w:rPr>
          <w:b/>
          <w:iCs/>
        </w:rPr>
        <w:t>O COREN/MS</w:t>
      </w:r>
      <w:r w:rsidRPr="002F4313">
        <w:rPr>
          <w:b/>
          <w:iCs/>
        </w:rPr>
        <w:t>,</w:t>
      </w:r>
      <w:r w:rsidR="00570BB3" w:rsidRPr="002F4313">
        <w:rPr>
          <w:b/>
          <w:iCs/>
        </w:rPr>
        <w:t xml:space="preserve"> </w:t>
      </w:r>
      <w:r w:rsidRPr="002F4313">
        <w:rPr>
          <w:b/>
          <w:iCs/>
        </w:rPr>
        <w:t xml:space="preserve">E </w:t>
      </w:r>
      <w:r w:rsidR="005E1FE3" w:rsidRPr="002F4313">
        <w:rPr>
          <w:rFonts w:hint="eastAsia"/>
          <w:b/>
          <w:iCs/>
        </w:rPr>
        <w:t>LM BARBOSA</w:t>
      </w:r>
      <w:r w:rsidR="002F4313">
        <w:rPr>
          <w:b/>
          <w:iCs/>
        </w:rPr>
        <w:t>.</w:t>
      </w:r>
      <w:r w:rsidRPr="002F4313">
        <w:rPr>
          <w:b/>
          <w:iCs/>
        </w:rPr>
        <w:t xml:space="preserve"> </w:t>
      </w:r>
    </w:p>
    <w:p w14:paraId="07000E29" w14:textId="35A14DA0" w:rsidR="00B96063" w:rsidRPr="009B4D3A" w:rsidRDefault="00570BB3" w:rsidP="009B4D3A">
      <w:pPr>
        <w:spacing w:before="120" w:after="120" w:line="276" w:lineRule="auto"/>
        <w:jc w:val="both"/>
        <w:rPr>
          <w:rFonts w:ascii="Arial" w:eastAsia="Arial" w:hAnsi="Arial" w:cs="Arial"/>
          <w:iCs/>
          <w:sz w:val="20"/>
          <w:szCs w:val="20"/>
        </w:rPr>
      </w:pPr>
      <w:r w:rsidRPr="002F4313">
        <w:rPr>
          <w:rFonts w:ascii="Arial" w:eastAsia="Arial" w:hAnsi="Arial" w:cs="Arial"/>
          <w:b/>
          <w:bCs/>
          <w:iCs/>
          <w:sz w:val="20"/>
          <w:szCs w:val="20"/>
        </w:rPr>
        <w:t xml:space="preserve">O </w:t>
      </w:r>
      <w:r w:rsidRPr="009B4D3A">
        <w:rPr>
          <w:rFonts w:ascii="Arial" w:eastAsia="Arial" w:hAnsi="Arial" w:cs="Arial"/>
          <w:b/>
          <w:bCs/>
          <w:iCs/>
          <w:sz w:val="20"/>
          <w:szCs w:val="20"/>
        </w:rPr>
        <w:t>Conselho Regional de Enfermagem do Mato Groso do Sul – Coren/MS</w:t>
      </w:r>
      <w:r w:rsidRPr="009B4D3A">
        <w:rPr>
          <w:rFonts w:ascii="Arial" w:eastAsia="Arial" w:hAnsi="Arial" w:cs="Arial"/>
          <w:iCs/>
          <w:sz w:val="20"/>
          <w:szCs w:val="20"/>
        </w:rPr>
        <w:t xml:space="preserve"> - com sede na Avenida Monte Castelo nº 269, Bairro Monte Castelo, na cidade de Campo Grande/MS, inscrito(a) no CNPJ sob o nº 24.630.212/0001-10</w:t>
      </w:r>
      <w:r w:rsidR="00B96063" w:rsidRPr="009B4D3A">
        <w:rPr>
          <w:rFonts w:ascii="Arial" w:eastAsia="Arial" w:hAnsi="Arial" w:cs="Arial"/>
          <w:iCs/>
          <w:sz w:val="20"/>
          <w:szCs w:val="20"/>
        </w:rPr>
        <w:t>, neste ato representado(a) pelo</w:t>
      </w:r>
      <w:r w:rsidRPr="009B4D3A">
        <w:rPr>
          <w:rFonts w:ascii="Arial" w:eastAsia="Arial" w:hAnsi="Arial" w:cs="Arial"/>
          <w:iCs/>
          <w:sz w:val="20"/>
          <w:szCs w:val="20"/>
        </w:rPr>
        <w:t xml:space="preserve"> </w:t>
      </w:r>
      <w:r w:rsidR="00B96063" w:rsidRPr="009B4D3A">
        <w:rPr>
          <w:rFonts w:ascii="Arial" w:eastAsia="Arial" w:hAnsi="Arial" w:cs="Arial"/>
          <w:iCs/>
          <w:sz w:val="20"/>
          <w:szCs w:val="20"/>
        </w:rPr>
        <w:t xml:space="preserve">(a) </w:t>
      </w:r>
      <w:r w:rsidRPr="009B4D3A">
        <w:rPr>
          <w:rFonts w:ascii="Arial" w:eastAsia="Arial" w:hAnsi="Arial" w:cs="Arial"/>
          <w:iCs/>
          <w:sz w:val="20"/>
          <w:szCs w:val="20"/>
        </w:rPr>
        <w:t xml:space="preserve">seu presidente </w:t>
      </w:r>
      <w:r w:rsidR="005E1FE3" w:rsidRPr="002F4313">
        <w:rPr>
          <w:rFonts w:ascii="Arial" w:eastAsia="Arial" w:hAnsi="Arial" w:cs="Arial" w:hint="eastAsia"/>
          <w:iCs/>
          <w:sz w:val="20"/>
          <w:szCs w:val="20"/>
        </w:rPr>
        <w:t>Dr. Leandro Afonso Rabelo Dias</w:t>
      </w:r>
      <w:r w:rsidR="00B96063" w:rsidRPr="002F4313">
        <w:rPr>
          <w:rFonts w:ascii="Arial" w:eastAsia="Arial" w:hAnsi="Arial" w:cs="Arial"/>
          <w:iCs/>
          <w:sz w:val="20"/>
          <w:szCs w:val="20"/>
        </w:rPr>
        <w:t xml:space="preserve">, </w:t>
      </w:r>
      <w:r w:rsidRPr="002F4313">
        <w:rPr>
          <w:rFonts w:ascii="Arial" w:eastAsia="Arial" w:hAnsi="Arial" w:cs="Arial"/>
          <w:iCs/>
          <w:sz w:val="20"/>
          <w:szCs w:val="20"/>
        </w:rPr>
        <w:t>brasileiro, enfermeiro, portador da carteira Coren/MS n</w:t>
      </w:r>
      <w:r w:rsidR="005E1FE3" w:rsidRPr="002F4313">
        <w:rPr>
          <w:rFonts w:ascii="Arial" w:eastAsia="Arial" w:hAnsi="Arial" w:cs="Arial"/>
          <w:iCs/>
          <w:sz w:val="20"/>
          <w:szCs w:val="20"/>
        </w:rPr>
        <w:t>º ***</w:t>
      </w:r>
      <w:r w:rsidR="005E1FE3" w:rsidRPr="002F4313">
        <w:rPr>
          <w:rFonts w:ascii="Arial" w:eastAsia="Arial" w:hAnsi="Arial" w:cs="Arial" w:hint="eastAsia"/>
          <w:iCs/>
          <w:sz w:val="20"/>
          <w:szCs w:val="20"/>
        </w:rPr>
        <w:t>263-ENF</w:t>
      </w:r>
      <w:r w:rsidRPr="002F4313">
        <w:rPr>
          <w:rFonts w:ascii="Arial" w:eastAsia="Arial" w:hAnsi="Arial" w:cs="Arial"/>
          <w:iCs/>
          <w:sz w:val="20"/>
          <w:szCs w:val="20"/>
        </w:rPr>
        <w:t xml:space="preserve"> e CPF </w:t>
      </w:r>
      <w:r w:rsidR="005E1FE3" w:rsidRPr="002F4313">
        <w:rPr>
          <w:rFonts w:ascii="Arial" w:eastAsia="Arial" w:hAnsi="Arial" w:cs="Arial" w:hint="eastAsia"/>
          <w:iCs/>
          <w:sz w:val="20"/>
          <w:szCs w:val="20"/>
        </w:rPr>
        <w:t xml:space="preserve">***.490***-*7 </w:t>
      </w:r>
      <w:r w:rsidRPr="002F4313">
        <w:rPr>
          <w:rFonts w:ascii="Arial" w:eastAsia="Arial" w:hAnsi="Arial" w:cs="Arial"/>
          <w:iCs/>
          <w:sz w:val="20"/>
          <w:szCs w:val="20"/>
        </w:rPr>
        <w:t xml:space="preserve">e pelo seu Tesoureiro </w:t>
      </w:r>
      <w:r w:rsidR="005E1FE3" w:rsidRPr="002F4313">
        <w:rPr>
          <w:rFonts w:ascii="Arial" w:eastAsia="Arial" w:hAnsi="Arial" w:cs="Arial" w:hint="eastAsia"/>
          <w:iCs/>
          <w:sz w:val="20"/>
          <w:szCs w:val="20"/>
        </w:rPr>
        <w:t>Sr. Patrick Silva Gutierres</w:t>
      </w:r>
      <w:r w:rsidRPr="002F4313">
        <w:rPr>
          <w:rFonts w:ascii="Arial" w:eastAsia="Arial" w:hAnsi="Arial" w:cs="Arial"/>
          <w:iCs/>
          <w:sz w:val="20"/>
          <w:szCs w:val="20"/>
        </w:rPr>
        <w:t xml:space="preserve">, brasileiro, </w:t>
      </w:r>
      <w:r w:rsidR="008D5CD6" w:rsidRPr="002F4313">
        <w:rPr>
          <w:rFonts w:ascii="Arial" w:eastAsia="Arial" w:hAnsi="Arial" w:cs="Arial"/>
          <w:iCs/>
          <w:sz w:val="20"/>
          <w:szCs w:val="20"/>
        </w:rPr>
        <w:t xml:space="preserve">técnico de </w:t>
      </w:r>
      <w:r w:rsidRPr="002F4313">
        <w:rPr>
          <w:rFonts w:ascii="Arial" w:eastAsia="Arial" w:hAnsi="Arial" w:cs="Arial"/>
          <w:iCs/>
          <w:sz w:val="20"/>
          <w:szCs w:val="20"/>
        </w:rPr>
        <w:t>enferm</w:t>
      </w:r>
      <w:r w:rsidR="008D5CD6" w:rsidRPr="002F4313">
        <w:rPr>
          <w:rFonts w:ascii="Arial" w:eastAsia="Arial" w:hAnsi="Arial" w:cs="Arial"/>
          <w:iCs/>
          <w:sz w:val="20"/>
          <w:szCs w:val="20"/>
        </w:rPr>
        <w:t>agem</w:t>
      </w:r>
      <w:r w:rsidRPr="002F4313">
        <w:rPr>
          <w:rFonts w:ascii="Arial" w:eastAsia="Arial" w:hAnsi="Arial" w:cs="Arial"/>
          <w:iCs/>
          <w:sz w:val="20"/>
          <w:szCs w:val="20"/>
        </w:rPr>
        <w:t>, portador da carteira Coren/MS n</w:t>
      </w:r>
      <w:r w:rsidR="008D5CD6" w:rsidRPr="002F4313">
        <w:rPr>
          <w:rFonts w:ascii="Arial" w:eastAsia="Arial" w:hAnsi="Arial" w:cs="Arial"/>
          <w:iCs/>
          <w:sz w:val="20"/>
          <w:szCs w:val="20"/>
        </w:rPr>
        <w:t xml:space="preserve">º ***665-TE </w:t>
      </w:r>
      <w:r w:rsidRPr="002F4313">
        <w:rPr>
          <w:rFonts w:ascii="Arial" w:eastAsia="Arial" w:hAnsi="Arial" w:cs="Arial"/>
          <w:iCs/>
          <w:sz w:val="20"/>
          <w:szCs w:val="20"/>
        </w:rPr>
        <w:t xml:space="preserve"> e CPF </w:t>
      </w:r>
      <w:r w:rsidR="008D5CD6" w:rsidRPr="002F4313">
        <w:rPr>
          <w:rFonts w:ascii="Arial" w:eastAsia="Arial" w:hAnsi="Arial" w:cs="Arial" w:hint="eastAsia"/>
          <w:iCs/>
          <w:sz w:val="20"/>
          <w:szCs w:val="20"/>
        </w:rPr>
        <w:t>**.398.***-*0</w:t>
      </w:r>
      <w:r w:rsidRPr="002F4313">
        <w:rPr>
          <w:rFonts w:ascii="Arial" w:eastAsia="Arial" w:hAnsi="Arial" w:cs="Arial"/>
          <w:iCs/>
          <w:sz w:val="20"/>
          <w:szCs w:val="20"/>
        </w:rPr>
        <w:t>, nomeados pela Decisão</w:t>
      </w:r>
      <w:r w:rsidR="00B96063" w:rsidRPr="002F4313">
        <w:rPr>
          <w:rFonts w:ascii="Arial" w:eastAsia="Arial" w:hAnsi="Arial" w:cs="Arial"/>
          <w:iCs/>
          <w:sz w:val="20"/>
          <w:szCs w:val="20"/>
        </w:rPr>
        <w:t xml:space="preserve"> nº </w:t>
      </w:r>
      <w:r w:rsidR="008D5CD6" w:rsidRPr="002F4313">
        <w:rPr>
          <w:rFonts w:ascii="Arial" w:eastAsia="Arial" w:hAnsi="Arial" w:cs="Arial" w:hint="eastAsia"/>
          <w:iCs/>
          <w:sz w:val="20"/>
          <w:szCs w:val="20"/>
        </w:rPr>
        <w:t>140, de 22 de dezembro de 2023, publicada no DOU em 28 de dezembro de 2023</w:t>
      </w:r>
      <w:r w:rsidR="00B96063" w:rsidRPr="002F4313">
        <w:rPr>
          <w:rFonts w:ascii="Arial" w:eastAsia="Arial" w:hAnsi="Arial" w:cs="Arial"/>
          <w:iCs/>
          <w:sz w:val="20"/>
          <w:szCs w:val="20"/>
        </w:rPr>
        <w:t xml:space="preserve">, doravante denominado CONTRATANTE, e o(a) </w:t>
      </w:r>
      <w:r w:rsidR="005E1FE3" w:rsidRPr="002F4313">
        <w:rPr>
          <w:rFonts w:ascii="Arial" w:eastAsia="Arial" w:hAnsi="Arial" w:cs="Arial" w:hint="eastAsia"/>
          <w:iCs/>
          <w:sz w:val="20"/>
          <w:szCs w:val="20"/>
        </w:rPr>
        <w:t>LM Barbosa</w:t>
      </w:r>
      <w:r w:rsidR="00B96063" w:rsidRPr="002F4313">
        <w:rPr>
          <w:rFonts w:ascii="Arial" w:eastAsia="Arial" w:hAnsi="Arial" w:cs="Arial"/>
          <w:iCs/>
          <w:sz w:val="20"/>
          <w:szCs w:val="20"/>
        </w:rPr>
        <w:t xml:space="preserve">, inscrito(a) no CNPJ/MF sob o nº </w:t>
      </w:r>
      <w:r w:rsidR="005E1FE3" w:rsidRPr="002F4313">
        <w:rPr>
          <w:rFonts w:ascii="Arial" w:eastAsia="Arial" w:hAnsi="Arial" w:cs="Arial" w:hint="eastAsia"/>
          <w:iCs/>
          <w:sz w:val="20"/>
          <w:szCs w:val="20"/>
        </w:rPr>
        <w:t>28.832.989/0001-19</w:t>
      </w:r>
      <w:r w:rsidR="00B96063" w:rsidRPr="002F4313">
        <w:rPr>
          <w:rFonts w:ascii="Arial" w:eastAsia="Arial" w:hAnsi="Arial" w:cs="Arial"/>
          <w:iCs/>
          <w:sz w:val="20"/>
          <w:szCs w:val="20"/>
        </w:rPr>
        <w:t xml:space="preserve">, sediado(a) na </w:t>
      </w:r>
      <w:r w:rsidR="005E1FE3" w:rsidRPr="002F4313">
        <w:rPr>
          <w:rFonts w:ascii="Arial" w:eastAsia="Arial" w:hAnsi="Arial" w:cs="Arial" w:hint="eastAsia"/>
          <w:iCs/>
          <w:sz w:val="20"/>
          <w:szCs w:val="20"/>
        </w:rPr>
        <w:t>Av. Salgado Filho, nº 891, Bairro Amambai em Campo Grande – MS, CEP: 79.005-300</w:t>
      </w:r>
      <w:r w:rsidR="00B96063" w:rsidRPr="002F4313">
        <w:rPr>
          <w:rFonts w:ascii="Arial" w:eastAsia="Arial" w:hAnsi="Arial" w:cs="Arial"/>
          <w:iCs/>
          <w:sz w:val="20"/>
          <w:szCs w:val="20"/>
        </w:rPr>
        <w:t xml:space="preserve">doravante designado CONTRATADO, neste ato representado(a) por </w:t>
      </w:r>
      <w:r w:rsidR="005E1FE3" w:rsidRPr="002F4313">
        <w:rPr>
          <w:rFonts w:ascii="Arial" w:eastAsia="Arial" w:hAnsi="Arial" w:cs="Arial" w:hint="eastAsia"/>
          <w:iCs/>
          <w:sz w:val="20"/>
          <w:szCs w:val="20"/>
        </w:rPr>
        <w:t xml:space="preserve">Sr.(a) Lígia Martins Barbosa, portador(a) da Carteira de Identidade nº </w:t>
      </w:r>
      <w:r w:rsidR="005E1FE3" w:rsidRPr="002F4313">
        <w:rPr>
          <w:rFonts w:ascii="Arial" w:eastAsia="Arial" w:hAnsi="Arial" w:cs="Arial"/>
          <w:iCs/>
          <w:sz w:val="20"/>
          <w:szCs w:val="20"/>
        </w:rPr>
        <w:t>****</w:t>
      </w:r>
      <w:r w:rsidR="005E1FE3" w:rsidRPr="002F4313">
        <w:rPr>
          <w:rFonts w:ascii="Arial" w:eastAsia="Arial" w:hAnsi="Arial" w:cs="Arial" w:hint="eastAsia"/>
          <w:iCs/>
          <w:sz w:val="20"/>
          <w:szCs w:val="20"/>
        </w:rPr>
        <w:t>329, expedida pela (o) SSP/MS, e CPF nº ***.215.***-*3</w:t>
      </w:r>
      <w:r w:rsidR="005E1FE3" w:rsidRPr="002F4313">
        <w:rPr>
          <w:rFonts w:ascii="Arial" w:eastAsia="Arial" w:hAnsi="Arial" w:cs="Arial"/>
          <w:iCs/>
          <w:sz w:val="20"/>
          <w:szCs w:val="20"/>
        </w:rPr>
        <w:t xml:space="preserve"> – Sócia/proprietária</w:t>
      </w:r>
      <w:r w:rsidR="00B96063" w:rsidRPr="002F4313">
        <w:rPr>
          <w:rFonts w:ascii="Arial" w:eastAsia="Arial" w:hAnsi="Arial" w:cs="Arial"/>
          <w:iCs/>
          <w:sz w:val="20"/>
          <w:szCs w:val="20"/>
        </w:rPr>
        <w:t xml:space="preserve">, conforme atos constitutivos da empresa </w:t>
      </w:r>
      <w:r w:rsidR="00B96063" w:rsidRPr="002F4313">
        <w:rPr>
          <w:rFonts w:ascii="Arial" w:eastAsia="Arial" w:hAnsi="Arial" w:cs="Arial"/>
          <w:b/>
          <w:bCs/>
          <w:iCs/>
          <w:sz w:val="20"/>
          <w:szCs w:val="20"/>
        </w:rPr>
        <w:t>OU</w:t>
      </w:r>
      <w:r w:rsidR="00B96063" w:rsidRPr="002F4313">
        <w:rPr>
          <w:rFonts w:ascii="Arial" w:eastAsia="Arial" w:hAnsi="Arial" w:cs="Arial"/>
          <w:iCs/>
          <w:sz w:val="20"/>
          <w:szCs w:val="20"/>
        </w:rPr>
        <w:t xml:space="preserve"> procuração apresentada nos autos, tendo em vista o que consta no Processo nº </w:t>
      </w:r>
      <w:r w:rsidRPr="002F4313">
        <w:rPr>
          <w:rFonts w:ascii="Arial" w:eastAsia="Arial" w:hAnsi="Arial" w:cs="Arial"/>
          <w:iCs/>
          <w:sz w:val="20"/>
          <w:szCs w:val="20"/>
        </w:rPr>
        <w:t xml:space="preserve">438/2024 </w:t>
      </w:r>
      <w:r w:rsidR="00B96063" w:rsidRPr="002F4313">
        <w:rPr>
          <w:rFonts w:ascii="Arial" w:eastAsia="Arial" w:hAnsi="Arial" w:cs="Arial"/>
          <w:iCs/>
          <w:sz w:val="20"/>
          <w:szCs w:val="20"/>
        </w:rPr>
        <w:t xml:space="preserve">e em observância às disposições da Lei nº 14.133, de 1º de abril de 2021, e demais legislação aplicável, resolvem celebrar o presente Termo de Contrato, decorrente do Pregão Eletrônico n. </w:t>
      </w:r>
      <w:r w:rsidR="005E1FE3" w:rsidRPr="002F4313">
        <w:rPr>
          <w:rFonts w:ascii="Arial" w:eastAsia="Arial" w:hAnsi="Arial" w:cs="Arial"/>
          <w:iCs/>
          <w:sz w:val="20"/>
          <w:szCs w:val="20"/>
        </w:rPr>
        <w:t>90.016/2024</w:t>
      </w:r>
      <w:r w:rsidR="00B96063" w:rsidRPr="002F4313">
        <w:rPr>
          <w:rFonts w:ascii="Arial" w:eastAsia="Arial" w:hAnsi="Arial" w:cs="Arial"/>
          <w:iCs/>
          <w:sz w:val="20"/>
          <w:szCs w:val="20"/>
        </w:rPr>
        <w:t>, mediante as cláusulas e condiçõ</w:t>
      </w:r>
      <w:r w:rsidR="00B96063" w:rsidRPr="009B4D3A">
        <w:rPr>
          <w:rFonts w:ascii="Arial" w:eastAsia="Arial" w:hAnsi="Arial" w:cs="Arial"/>
          <w:iCs/>
          <w:sz w:val="20"/>
          <w:szCs w:val="20"/>
        </w:rPr>
        <w:t>es a seguir enunciadas.</w:t>
      </w:r>
    </w:p>
    <w:p w14:paraId="37593036" w14:textId="604E3EAA" w:rsidR="00B96063" w:rsidRPr="002F4313" w:rsidRDefault="00B96063" w:rsidP="00826A56">
      <w:pPr>
        <w:pStyle w:val="Nivel01"/>
        <w:numPr>
          <w:ilvl w:val="0"/>
          <w:numId w:val="9"/>
        </w:numPr>
      </w:pPr>
      <w:r w:rsidRPr="009B4D3A">
        <w:t xml:space="preserve">CLÁUSULA PRIMEIRA – OBJETO </w:t>
      </w:r>
      <w:r w:rsidRPr="002F4313">
        <w:t>(</w:t>
      </w:r>
      <w:hyperlink r:id="rId11" w:anchor="art92" w:history="1">
        <w:r w:rsidRPr="002F4313">
          <w:rPr>
            <w:rStyle w:val="Hyperlink"/>
            <w:color w:val="auto"/>
          </w:rPr>
          <w:t>art. 92, I e II</w:t>
        </w:r>
      </w:hyperlink>
      <w:r w:rsidRPr="002F4313">
        <w:t>)</w:t>
      </w:r>
    </w:p>
    <w:p w14:paraId="35563448" w14:textId="1DEEA6A3" w:rsidR="00A01EFB" w:rsidRPr="009B4D3A" w:rsidRDefault="00B96063" w:rsidP="009C5A15">
      <w:pPr>
        <w:pStyle w:val="Nivel2"/>
        <w:numPr>
          <w:ilvl w:val="0"/>
          <w:numId w:val="0"/>
        </w:numPr>
      </w:pPr>
      <w:r w:rsidRPr="009B4D3A">
        <w:t xml:space="preserve">O objeto do presente instrumento é a </w:t>
      </w:r>
      <w:r w:rsidR="00570BB3" w:rsidRPr="009B4D3A">
        <w:t>contratação de empresa especializada para prestar serviço contínuo de manutenção preventiva e corretiva, com fornecimento e substituição de peças, componentes e acessórios por outros novos e originais, sem ônus adicional para o Contratante, em aparelhos de ar condicionado que compõem o sistema de climatização e refrigeração das edificações do Coren /MS de acordo com as especificações, quantitativos e condições estabelecidas no Termo de Referência e seus anexos</w:t>
      </w:r>
      <w:r w:rsidRPr="009B4D3A">
        <w:t>, Objeto da contratação:</w:t>
      </w:r>
    </w:p>
    <w:tbl>
      <w:tblPr>
        <w:tblW w:w="10028" w:type="dxa"/>
        <w:tblCellMar>
          <w:left w:w="70" w:type="dxa"/>
          <w:right w:w="70" w:type="dxa"/>
        </w:tblCellMar>
        <w:tblLook w:val="04A0" w:firstRow="1" w:lastRow="0" w:firstColumn="1" w:lastColumn="0" w:noHBand="0" w:noVBand="1"/>
      </w:tblPr>
      <w:tblGrid>
        <w:gridCol w:w="729"/>
        <w:gridCol w:w="3296"/>
        <w:gridCol w:w="540"/>
        <w:gridCol w:w="696"/>
        <w:gridCol w:w="1063"/>
        <w:gridCol w:w="1146"/>
        <w:gridCol w:w="1172"/>
        <w:gridCol w:w="1386"/>
      </w:tblGrid>
      <w:tr w:rsidR="00A01EFB" w:rsidRPr="009B4D3A" w14:paraId="345246E3" w14:textId="77777777" w:rsidTr="008D5CD6">
        <w:trPr>
          <w:trHeight w:val="912"/>
        </w:trPr>
        <w:tc>
          <w:tcPr>
            <w:tcW w:w="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3CEC3"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ITENS</w:t>
            </w:r>
          </w:p>
        </w:tc>
        <w:tc>
          <w:tcPr>
            <w:tcW w:w="3296" w:type="dxa"/>
            <w:tcBorders>
              <w:top w:val="single" w:sz="4" w:space="0" w:color="auto"/>
              <w:left w:val="nil"/>
              <w:bottom w:val="single" w:sz="4" w:space="0" w:color="auto"/>
              <w:right w:val="single" w:sz="4" w:space="0" w:color="auto"/>
            </w:tcBorders>
            <w:shd w:val="clear" w:color="auto" w:fill="auto"/>
            <w:noWrap/>
            <w:vAlign w:val="center"/>
            <w:hideMark/>
          </w:tcPr>
          <w:p w14:paraId="299FCD8E"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DESCRIÇÃO RESUMIDA</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29D9BB2"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UNI.</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14:paraId="236AF713"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QTDE</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59954DAC"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PERÍODO MESES</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4FD19B0C"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VALOR UNITÁRIO (R$)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735F3DA"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VALOR MENSAL (R$)</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2BD8B987"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VALOR TOTAL (R$) (60 MESES)</w:t>
            </w:r>
          </w:p>
        </w:tc>
      </w:tr>
      <w:tr w:rsidR="00A01EFB" w:rsidRPr="009B4D3A" w14:paraId="6408A516" w14:textId="77777777" w:rsidTr="008D5CD6">
        <w:trPr>
          <w:trHeight w:val="132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39F2"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9DDB0" w14:textId="3694FC6F" w:rsidR="00A01EFB" w:rsidRPr="009B4D3A" w:rsidRDefault="00D80D18" w:rsidP="00A01EFB">
            <w:pPr>
              <w:jc w:val="both"/>
              <w:rPr>
                <w:rFonts w:ascii="Arial" w:eastAsia="Times New Roman" w:hAnsi="Arial" w:cs="Arial"/>
                <w:color w:val="000000"/>
                <w:sz w:val="20"/>
                <w:szCs w:val="20"/>
              </w:rPr>
            </w:pPr>
            <w:r>
              <w:rPr>
                <w:rFonts w:ascii="Arial" w:eastAsia="Times New Roman" w:hAnsi="Arial" w:cs="Arial"/>
                <w:color w:val="000000"/>
                <w:sz w:val="18"/>
                <w:szCs w:val="18"/>
              </w:rPr>
              <w:t>S</w:t>
            </w:r>
            <w:r w:rsidR="00A01EFB" w:rsidRPr="00D80D18">
              <w:rPr>
                <w:rFonts w:ascii="Arial" w:eastAsia="Times New Roman" w:hAnsi="Arial" w:cs="Arial"/>
                <w:color w:val="000000"/>
                <w:sz w:val="18"/>
                <w:szCs w:val="18"/>
              </w:rPr>
              <w:t>erviço de manutenção preventiva/corretiva (substituição de peças, componentes, equipamentos, acessórios) em ar condicionado tipo split high wall de</w:t>
            </w:r>
            <w:r w:rsidR="00A01EFB" w:rsidRPr="00D80D18">
              <w:rPr>
                <w:rFonts w:ascii="Arial" w:eastAsia="Times New Roman" w:hAnsi="Arial" w:cs="Arial"/>
                <w:b/>
                <w:bCs/>
                <w:color w:val="000000"/>
                <w:sz w:val="18"/>
                <w:szCs w:val="18"/>
              </w:rPr>
              <w:t xml:space="preserve"> 9.000 </w:t>
            </w:r>
            <w:r w:rsidR="008D5CD6" w:rsidRPr="00D80D18">
              <w:rPr>
                <w:rFonts w:ascii="Arial" w:eastAsia="Times New Roman" w:hAnsi="Arial" w:cs="Arial"/>
                <w:b/>
                <w:bCs/>
                <w:color w:val="000000"/>
                <w:sz w:val="18"/>
                <w:szCs w:val="18"/>
              </w:rPr>
              <w:t>BTU’s</w:t>
            </w:r>
            <w:r w:rsidR="00A01EFB" w:rsidRPr="00D80D18">
              <w:rPr>
                <w:rFonts w:ascii="Arial" w:eastAsia="Times New Roman" w:hAnsi="Arial" w:cs="Arial"/>
                <w:b/>
                <w:bCs/>
                <w:color w:val="000000"/>
                <w:sz w:val="18"/>
                <w:szCs w:val="18"/>
              </w:rPr>
              <w:t xml:space="preserve"> inverter ("</w:t>
            </w:r>
            <w:r w:rsidR="008D5CD6" w:rsidRPr="00D80D18">
              <w:rPr>
                <w:rFonts w:ascii="Arial" w:eastAsia="Times New Roman" w:hAnsi="Arial" w:cs="Arial"/>
                <w:b/>
                <w:bCs/>
                <w:color w:val="000000"/>
                <w:sz w:val="18"/>
                <w:szCs w:val="18"/>
              </w:rPr>
              <w:t>Midea</w:t>
            </w:r>
            <w:r w:rsidR="00A01EFB" w:rsidRPr="00D80D18">
              <w:rPr>
                <w:rFonts w:ascii="Arial" w:eastAsia="Times New Roman" w:hAnsi="Arial" w:cs="Arial"/>
                <w:b/>
                <w:bCs/>
                <w:color w:val="000000"/>
                <w:sz w:val="18"/>
                <w:szCs w:val="18"/>
              </w:rPr>
              <w:t xml:space="preserve">") </w:t>
            </w:r>
            <w:r w:rsidR="00A01EFB" w:rsidRPr="00D80D18">
              <w:rPr>
                <w:rFonts w:ascii="Arial" w:eastAsia="Times New Roman" w:hAnsi="Arial" w:cs="Arial"/>
                <w:color w:val="000000"/>
                <w:sz w:val="18"/>
                <w:szCs w:val="18"/>
              </w:rPr>
              <w:t xml:space="preserve">nos aparelhos localizados na sede do </w:t>
            </w:r>
            <w:r w:rsidR="008D5CD6" w:rsidRPr="00D80D18">
              <w:rPr>
                <w:rFonts w:ascii="Arial" w:eastAsia="Times New Roman" w:hAnsi="Arial" w:cs="Arial"/>
                <w:color w:val="000000"/>
                <w:sz w:val="18"/>
                <w:szCs w:val="18"/>
              </w:rPr>
              <w:t>Coren</w:t>
            </w:r>
            <w:r w:rsidR="00A01EFB" w:rsidRPr="00D80D18">
              <w:rPr>
                <w:rFonts w:ascii="Arial" w:eastAsia="Times New Roman" w:hAnsi="Arial" w:cs="Arial"/>
                <w:color w:val="000000"/>
                <w:sz w:val="18"/>
                <w:szCs w:val="18"/>
              </w:rPr>
              <w:t xml:space="preserve"> em campo grande/ms. conforme o termo de referência e seus anexos.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AB4E8"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uni.</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AE772"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DDEFA"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FD923" w14:textId="5470E2AA"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 </w:t>
            </w:r>
            <w:r w:rsidR="008D5CD6">
              <w:rPr>
                <w:rFonts w:ascii="Arial" w:eastAsia="Times New Roman" w:hAnsi="Arial" w:cs="Arial"/>
                <w:color w:val="000000"/>
                <w:sz w:val="20"/>
                <w:szCs w:val="20"/>
              </w:rPr>
              <w:t>R$ 50,00</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9F605" w14:textId="46DF1459"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R$ 300,00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003A6" w14:textId="5608161F" w:rsidR="00A01EFB" w:rsidRPr="009B4D3A" w:rsidRDefault="008D5CD6" w:rsidP="00A01EFB">
            <w:pPr>
              <w:jc w:val="center"/>
              <w:rPr>
                <w:rFonts w:ascii="Arial" w:eastAsia="Times New Roman" w:hAnsi="Arial" w:cs="Arial"/>
                <w:b/>
                <w:bCs/>
                <w:color w:val="000000"/>
                <w:sz w:val="20"/>
                <w:szCs w:val="20"/>
              </w:rPr>
            </w:pPr>
            <w:r>
              <w:rPr>
                <w:rFonts w:ascii="Arial" w:eastAsia="Times New Roman" w:hAnsi="Arial" w:cs="Arial"/>
                <w:color w:val="000000"/>
                <w:sz w:val="20"/>
                <w:szCs w:val="20"/>
              </w:rPr>
              <w:t>R$ 18.000,00</w:t>
            </w:r>
          </w:p>
        </w:tc>
      </w:tr>
      <w:tr w:rsidR="00A01EFB" w:rsidRPr="009B4D3A" w14:paraId="7EE70376" w14:textId="77777777" w:rsidTr="006E1ECA">
        <w:trPr>
          <w:trHeight w:val="132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21629"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2</w:t>
            </w:r>
          </w:p>
        </w:tc>
        <w:tc>
          <w:tcPr>
            <w:tcW w:w="3296" w:type="dxa"/>
            <w:tcBorders>
              <w:top w:val="single" w:sz="4" w:space="0" w:color="auto"/>
              <w:left w:val="nil"/>
              <w:bottom w:val="single" w:sz="4" w:space="0" w:color="auto"/>
              <w:right w:val="single" w:sz="4" w:space="0" w:color="auto"/>
            </w:tcBorders>
            <w:shd w:val="clear" w:color="auto" w:fill="auto"/>
            <w:vAlign w:val="center"/>
            <w:hideMark/>
          </w:tcPr>
          <w:p w14:paraId="5D08F337" w14:textId="030E0451" w:rsidR="00A01EFB" w:rsidRPr="00D80D18" w:rsidRDefault="00A01EFB" w:rsidP="00A01EFB">
            <w:pPr>
              <w:jc w:val="both"/>
              <w:rPr>
                <w:rFonts w:ascii="Arial" w:eastAsia="Times New Roman" w:hAnsi="Arial" w:cs="Arial"/>
                <w:color w:val="000000"/>
                <w:sz w:val="18"/>
                <w:szCs w:val="18"/>
              </w:rPr>
            </w:pPr>
            <w:r w:rsidRPr="00D80D18">
              <w:rPr>
                <w:rFonts w:ascii="Arial" w:eastAsia="Times New Roman" w:hAnsi="Arial" w:cs="Arial"/>
                <w:color w:val="000000"/>
                <w:sz w:val="18"/>
                <w:szCs w:val="18"/>
              </w:rPr>
              <w:t xml:space="preserve">Serviço de manutenção preventiva/corretiva (substituição de peças, componentes, equipamentos, acessórios) em ar condicionado tipo split high wall de </w:t>
            </w:r>
            <w:r w:rsidRPr="00D80D18">
              <w:rPr>
                <w:rFonts w:ascii="Arial" w:eastAsia="Times New Roman" w:hAnsi="Arial" w:cs="Arial"/>
                <w:b/>
                <w:bCs/>
                <w:color w:val="000000"/>
                <w:sz w:val="18"/>
                <w:szCs w:val="18"/>
              </w:rPr>
              <w:t xml:space="preserve">12.000 </w:t>
            </w:r>
            <w:r w:rsidR="008D5CD6" w:rsidRPr="00D80D18">
              <w:rPr>
                <w:rFonts w:ascii="Arial" w:eastAsia="Times New Roman" w:hAnsi="Arial" w:cs="Arial"/>
                <w:b/>
                <w:bCs/>
                <w:color w:val="000000"/>
                <w:sz w:val="18"/>
                <w:szCs w:val="18"/>
              </w:rPr>
              <w:t>BTU’s</w:t>
            </w:r>
            <w:r w:rsidRPr="00D80D18">
              <w:rPr>
                <w:rFonts w:ascii="Arial" w:eastAsia="Times New Roman" w:hAnsi="Arial" w:cs="Arial"/>
                <w:b/>
                <w:bCs/>
                <w:color w:val="000000"/>
                <w:sz w:val="18"/>
                <w:szCs w:val="18"/>
              </w:rPr>
              <w:t xml:space="preserve"> inverter ("</w:t>
            </w:r>
            <w:r w:rsidR="008D5CD6" w:rsidRPr="00D80D18">
              <w:rPr>
                <w:rFonts w:ascii="Arial" w:eastAsia="Times New Roman" w:hAnsi="Arial" w:cs="Arial"/>
                <w:b/>
                <w:bCs/>
                <w:color w:val="000000"/>
                <w:sz w:val="18"/>
                <w:szCs w:val="18"/>
              </w:rPr>
              <w:t>Midea</w:t>
            </w:r>
            <w:r w:rsidRPr="00D80D18">
              <w:rPr>
                <w:rFonts w:ascii="Arial" w:eastAsia="Times New Roman" w:hAnsi="Arial" w:cs="Arial"/>
                <w:b/>
                <w:bCs/>
                <w:color w:val="000000"/>
                <w:sz w:val="18"/>
                <w:szCs w:val="18"/>
              </w:rPr>
              <w:t>")</w:t>
            </w:r>
            <w:r w:rsidR="008D5CD6" w:rsidRPr="00D80D18">
              <w:rPr>
                <w:rFonts w:ascii="Arial" w:eastAsia="Times New Roman" w:hAnsi="Arial" w:cs="Arial"/>
                <w:b/>
                <w:bCs/>
                <w:color w:val="000000"/>
                <w:sz w:val="18"/>
                <w:szCs w:val="18"/>
              </w:rPr>
              <w:t xml:space="preserve"> </w:t>
            </w:r>
            <w:r w:rsidRPr="00D80D18">
              <w:rPr>
                <w:rFonts w:ascii="Arial" w:eastAsia="Times New Roman" w:hAnsi="Arial" w:cs="Arial"/>
                <w:color w:val="000000"/>
                <w:sz w:val="18"/>
                <w:szCs w:val="18"/>
              </w:rPr>
              <w:t xml:space="preserve">nos aparelhos localizados na sede do </w:t>
            </w:r>
            <w:r w:rsidR="008D5CD6" w:rsidRPr="00D80D18">
              <w:rPr>
                <w:rFonts w:ascii="Arial" w:eastAsia="Times New Roman" w:hAnsi="Arial" w:cs="Arial"/>
                <w:color w:val="000000"/>
                <w:sz w:val="18"/>
                <w:szCs w:val="18"/>
              </w:rPr>
              <w:t>Coren</w:t>
            </w:r>
            <w:r w:rsidRPr="00D80D18">
              <w:rPr>
                <w:rFonts w:ascii="Arial" w:eastAsia="Times New Roman" w:hAnsi="Arial" w:cs="Arial"/>
                <w:color w:val="000000"/>
                <w:sz w:val="18"/>
                <w:szCs w:val="18"/>
              </w:rPr>
              <w:t xml:space="preserve"> em campo grande/ms.  conforme o termo de referência e seus anexos.</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3B677A65"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uni.</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0BCF405F"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7</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28E54186"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60</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7E0F7051" w14:textId="5B1E9D46"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R$ 60,00</w:t>
            </w:r>
            <w:r w:rsidR="00A01EFB" w:rsidRPr="009B4D3A">
              <w:rPr>
                <w:rFonts w:ascii="Arial" w:eastAsia="Times New Roman" w:hAnsi="Arial" w:cs="Arial"/>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3154CDEF" w14:textId="3C2D8F01"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R$ 420,00</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1D6D2311" w14:textId="73F06AF1" w:rsidR="00A01EFB" w:rsidRPr="009B4D3A" w:rsidRDefault="008D5CD6" w:rsidP="00A01EFB">
            <w:pPr>
              <w:jc w:val="center"/>
              <w:rPr>
                <w:rFonts w:ascii="Arial" w:eastAsia="Times New Roman" w:hAnsi="Arial" w:cs="Arial"/>
                <w:b/>
                <w:bCs/>
                <w:color w:val="000000"/>
                <w:sz w:val="20"/>
                <w:szCs w:val="20"/>
              </w:rPr>
            </w:pPr>
            <w:r>
              <w:rPr>
                <w:rFonts w:ascii="Arial" w:eastAsia="Times New Roman" w:hAnsi="Arial" w:cs="Arial"/>
                <w:color w:val="000000"/>
                <w:sz w:val="20"/>
                <w:szCs w:val="20"/>
              </w:rPr>
              <w:t>R$ 25.200,00</w:t>
            </w:r>
          </w:p>
        </w:tc>
      </w:tr>
      <w:tr w:rsidR="00A01EFB" w:rsidRPr="009B4D3A" w14:paraId="0F213180" w14:textId="77777777" w:rsidTr="006E1ECA">
        <w:trPr>
          <w:trHeight w:val="132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CC039"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lastRenderedPageBreak/>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73C5F" w14:textId="68425BDD" w:rsidR="00A01EFB" w:rsidRPr="00D80D18" w:rsidRDefault="00A01EFB" w:rsidP="00A01EFB">
            <w:pPr>
              <w:jc w:val="both"/>
              <w:rPr>
                <w:rFonts w:ascii="Arial" w:eastAsia="Times New Roman" w:hAnsi="Arial" w:cs="Arial"/>
                <w:color w:val="000000"/>
                <w:sz w:val="18"/>
                <w:szCs w:val="18"/>
              </w:rPr>
            </w:pPr>
            <w:r w:rsidRPr="00D80D18">
              <w:rPr>
                <w:rFonts w:ascii="Arial" w:eastAsia="Times New Roman" w:hAnsi="Arial" w:cs="Arial"/>
                <w:color w:val="000000"/>
                <w:sz w:val="18"/>
                <w:szCs w:val="18"/>
              </w:rPr>
              <w:t xml:space="preserve">Serviço de manutenção preventiva/corretiva (substituição de peças, componentes, equipamentos, acessórios) em ar condicionado tipo split high wall de </w:t>
            </w:r>
            <w:r w:rsidRPr="00D80D18">
              <w:rPr>
                <w:rFonts w:ascii="Arial" w:eastAsia="Times New Roman" w:hAnsi="Arial" w:cs="Arial"/>
                <w:b/>
                <w:bCs/>
                <w:color w:val="000000"/>
                <w:sz w:val="18"/>
                <w:szCs w:val="18"/>
              </w:rPr>
              <w:t xml:space="preserve">18.000 </w:t>
            </w:r>
            <w:r w:rsidR="008D5CD6" w:rsidRPr="00D80D18">
              <w:rPr>
                <w:rFonts w:ascii="Arial" w:eastAsia="Times New Roman" w:hAnsi="Arial" w:cs="Arial"/>
                <w:b/>
                <w:bCs/>
                <w:color w:val="000000"/>
                <w:sz w:val="18"/>
                <w:szCs w:val="18"/>
              </w:rPr>
              <w:t>BTU’s</w:t>
            </w:r>
            <w:r w:rsidRPr="00D80D18">
              <w:rPr>
                <w:rFonts w:ascii="Arial" w:eastAsia="Times New Roman" w:hAnsi="Arial" w:cs="Arial"/>
                <w:b/>
                <w:bCs/>
                <w:color w:val="000000"/>
                <w:sz w:val="18"/>
                <w:szCs w:val="18"/>
              </w:rPr>
              <w:t xml:space="preserve"> </w:t>
            </w:r>
            <w:r w:rsidR="008D5CD6" w:rsidRPr="00D80D18">
              <w:rPr>
                <w:rFonts w:ascii="Arial" w:eastAsia="Times New Roman" w:hAnsi="Arial" w:cs="Arial"/>
                <w:b/>
                <w:bCs/>
                <w:color w:val="000000"/>
                <w:sz w:val="18"/>
                <w:szCs w:val="18"/>
              </w:rPr>
              <w:t>inverter (</w:t>
            </w:r>
            <w:r w:rsidRPr="00D80D18">
              <w:rPr>
                <w:rFonts w:ascii="Arial" w:eastAsia="Times New Roman" w:hAnsi="Arial" w:cs="Arial"/>
                <w:b/>
                <w:bCs/>
                <w:color w:val="000000"/>
                <w:sz w:val="18"/>
                <w:szCs w:val="18"/>
              </w:rPr>
              <w:t xml:space="preserve">5 </w:t>
            </w:r>
            <w:r w:rsidR="008D5CD6" w:rsidRPr="00D80D18">
              <w:rPr>
                <w:rFonts w:ascii="Arial" w:eastAsia="Times New Roman" w:hAnsi="Arial" w:cs="Arial"/>
                <w:b/>
                <w:bCs/>
                <w:color w:val="000000"/>
                <w:sz w:val="18"/>
                <w:szCs w:val="18"/>
              </w:rPr>
              <w:t>Midea</w:t>
            </w:r>
            <w:r w:rsidRPr="00D80D18">
              <w:rPr>
                <w:rFonts w:ascii="Arial" w:eastAsia="Times New Roman" w:hAnsi="Arial" w:cs="Arial"/>
                <w:b/>
                <w:bCs/>
                <w:color w:val="000000"/>
                <w:sz w:val="18"/>
                <w:szCs w:val="18"/>
              </w:rPr>
              <w:t xml:space="preserve"> e 1 </w:t>
            </w:r>
            <w:r w:rsidR="008D5CD6" w:rsidRPr="00D80D18">
              <w:rPr>
                <w:rFonts w:ascii="Arial" w:eastAsia="Times New Roman" w:hAnsi="Arial" w:cs="Arial"/>
                <w:b/>
                <w:bCs/>
                <w:color w:val="000000"/>
                <w:sz w:val="18"/>
                <w:szCs w:val="18"/>
              </w:rPr>
              <w:t>LG</w:t>
            </w:r>
            <w:r w:rsidRPr="00D80D18">
              <w:rPr>
                <w:rFonts w:ascii="Arial" w:eastAsia="Times New Roman" w:hAnsi="Arial" w:cs="Arial"/>
                <w:b/>
                <w:bCs/>
                <w:color w:val="000000"/>
                <w:sz w:val="18"/>
                <w:szCs w:val="18"/>
              </w:rPr>
              <w:t>)</w:t>
            </w:r>
            <w:r w:rsidRPr="00D80D18">
              <w:rPr>
                <w:rFonts w:ascii="Arial" w:eastAsia="Times New Roman" w:hAnsi="Arial" w:cs="Arial"/>
                <w:color w:val="000000"/>
                <w:sz w:val="18"/>
                <w:szCs w:val="18"/>
              </w:rPr>
              <w:t xml:space="preserve"> nos aparelhos localizados na sede do </w:t>
            </w:r>
            <w:r w:rsidR="008D5CD6" w:rsidRPr="00D80D18">
              <w:rPr>
                <w:rFonts w:ascii="Arial" w:eastAsia="Times New Roman" w:hAnsi="Arial" w:cs="Arial"/>
                <w:color w:val="000000"/>
                <w:sz w:val="18"/>
                <w:szCs w:val="18"/>
              </w:rPr>
              <w:t>Coren</w:t>
            </w:r>
            <w:r w:rsidRPr="00D80D18">
              <w:rPr>
                <w:rFonts w:ascii="Arial" w:eastAsia="Times New Roman" w:hAnsi="Arial" w:cs="Arial"/>
                <w:color w:val="000000"/>
                <w:sz w:val="18"/>
                <w:szCs w:val="18"/>
              </w:rPr>
              <w:t xml:space="preserve"> em campo grande/ms.  conforme o termo de referência e seus anexos.</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3F77C"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uni.</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A03F9"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3C93"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60</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BA6E" w14:textId="158D13F3"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R$ 90,00</w:t>
            </w:r>
            <w:r w:rsidR="00A01EFB" w:rsidRPr="009B4D3A">
              <w:rPr>
                <w:rFonts w:ascii="Arial" w:eastAsia="Times New Roman" w:hAnsi="Arial" w:cs="Arial"/>
                <w:color w:val="000000"/>
                <w:sz w:val="20"/>
                <w:szCs w:val="20"/>
              </w:rPr>
              <w:t> </w:t>
            </w:r>
          </w:p>
        </w:tc>
        <w:tc>
          <w:tcPr>
            <w:tcW w:w="1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BDE70" w14:textId="7D4ECF56"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R$ 540,00</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12550" w14:textId="666C9C82" w:rsidR="00A01EFB" w:rsidRPr="009B4D3A" w:rsidRDefault="008D5CD6" w:rsidP="00A01EFB">
            <w:pPr>
              <w:jc w:val="center"/>
              <w:rPr>
                <w:rFonts w:ascii="Arial" w:eastAsia="Times New Roman" w:hAnsi="Arial" w:cs="Arial"/>
                <w:b/>
                <w:bCs/>
                <w:color w:val="000000"/>
                <w:sz w:val="20"/>
                <w:szCs w:val="20"/>
              </w:rPr>
            </w:pPr>
            <w:r>
              <w:rPr>
                <w:rFonts w:ascii="Arial" w:eastAsia="Times New Roman" w:hAnsi="Arial" w:cs="Arial"/>
                <w:color w:val="000000"/>
                <w:sz w:val="20"/>
                <w:szCs w:val="20"/>
              </w:rPr>
              <w:t>R$ 32.400,00</w:t>
            </w:r>
          </w:p>
        </w:tc>
      </w:tr>
      <w:tr w:rsidR="00A01EFB" w:rsidRPr="009B4D3A" w14:paraId="6584C652" w14:textId="77777777" w:rsidTr="006E1ECA">
        <w:trPr>
          <w:trHeight w:val="132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4C143" w14:textId="77777777" w:rsidR="00A01EFB" w:rsidRPr="009B4D3A" w:rsidRDefault="00A01EFB"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4</w:t>
            </w:r>
          </w:p>
        </w:tc>
        <w:tc>
          <w:tcPr>
            <w:tcW w:w="3296" w:type="dxa"/>
            <w:tcBorders>
              <w:top w:val="single" w:sz="4" w:space="0" w:color="auto"/>
              <w:left w:val="nil"/>
              <w:bottom w:val="single" w:sz="4" w:space="0" w:color="auto"/>
              <w:right w:val="single" w:sz="4" w:space="0" w:color="auto"/>
            </w:tcBorders>
            <w:shd w:val="clear" w:color="auto" w:fill="auto"/>
            <w:vAlign w:val="center"/>
            <w:hideMark/>
          </w:tcPr>
          <w:p w14:paraId="2526DEF0" w14:textId="2D986D89" w:rsidR="00A01EFB" w:rsidRPr="00D80D18" w:rsidRDefault="00A01EFB" w:rsidP="00A01EFB">
            <w:pPr>
              <w:jc w:val="both"/>
              <w:rPr>
                <w:rFonts w:ascii="Arial" w:eastAsia="Times New Roman" w:hAnsi="Arial" w:cs="Arial"/>
                <w:color w:val="000000"/>
                <w:sz w:val="18"/>
                <w:szCs w:val="18"/>
              </w:rPr>
            </w:pPr>
            <w:r w:rsidRPr="00D80D18">
              <w:rPr>
                <w:rFonts w:ascii="Arial" w:eastAsia="Times New Roman" w:hAnsi="Arial" w:cs="Arial"/>
                <w:color w:val="000000"/>
                <w:sz w:val="18"/>
                <w:szCs w:val="18"/>
              </w:rPr>
              <w:t xml:space="preserve">Serviço de manutenção preventiva/corretiva (substituição de peças, componentes, equipamentos, acessórios) em ar condicionado tipo split de </w:t>
            </w:r>
            <w:r w:rsidRPr="00D80D18">
              <w:rPr>
                <w:rFonts w:ascii="Arial" w:eastAsia="Times New Roman" w:hAnsi="Arial" w:cs="Arial"/>
                <w:b/>
                <w:bCs/>
                <w:color w:val="000000"/>
                <w:sz w:val="18"/>
                <w:szCs w:val="18"/>
              </w:rPr>
              <w:t xml:space="preserve">30.000 </w:t>
            </w:r>
            <w:r w:rsidR="008D5CD6" w:rsidRPr="00D80D18">
              <w:rPr>
                <w:rFonts w:ascii="Arial" w:eastAsia="Times New Roman" w:hAnsi="Arial" w:cs="Arial"/>
                <w:b/>
                <w:bCs/>
                <w:color w:val="000000"/>
                <w:sz w:val="18"/>
                <w:szCs w:val="18"/>
              </w:rPr>
              <w:t>BTU’s</w:t>
            </w:r>
            <w:r w:rsidRPr="00D80D18">
              <w:rPr>
                <w:rFonts w:ascii="Arial" w:eastAsia="Times New Roman" w:hAnsi="Arial" w:cs="Arial"/>
                <w:b/>
                <w:bCs/>
                <w:color w:val="000000"/>
                <w:sz w:val="18"/>
                <w:szCs w:val="18"/>
              </w:rPr>
              <w:t xml:space="preserve"> (piso teto " </w:t>
            </w:r>
            <w:r w:rsidR="008D5CD6" w:rsidRPr="00D80D18">
              <w:rPr>
                <w:rFonts w:ascii="Arial" w:eastAsia="Times New Roman" w:hAnsi="Arial" w:cs="Arial"/>
                <w:b/>
                <w:bCs/>
                <w:color w:val="000000"/>
                <w:sz w:val="18"/>
                <w:szCs w:val="18"/>
              </w:rPr>
              <w:t>Elgin</w:t>
            </w:r>
            <w:r w:rsidRPr="00D80D18">
              <w:rPr>
                <w:rFonts w:ascii="Arial" w:eastAsia="Times New Roman" w:hAnsi="Arial" w:cs="Arial"/>
                <w:b/>
                <w:bCs/>
                <w:color w:val="000000"/>
                <w:sz w:val="18"/>
                <w:szCs w:val="18"/>
              </w:rPr>
              <w:t>")</w:t>
            </w:r>
            <w:r w:rsidRPr="00D80D18">
              <w:rPr>
                <w:rFonts w:ascii="Arial" w:eastAsia="Times New Roman" w:hAnsi="Arial" w:cs="Arial"/>
                <w:color w:val="000000"/>
                <w:sz w:val="18"/>
                <w:szCs w:val="18"/>
              </w:rPr>
              <w:t xml:space="preserve"> nos aparelhos localizados na sede do </w:t>
            </w:r>
            <w:r w:rsidR="008D5CD6" w:rsidRPr="00D80D18">
              <w:rPr>
                <w:rFonts w:ascii="Arial" w:eastAsia="Times New Roman" w:hAnsi="Arial" w:cs="Arial"/>
                <w:color w:val="000000"/>
                <w:sz w:val="18"/>
                <w:szCs w:val="18"/>
              </w:rPr>
              <w:t>Coren</w:t>
            </w:r>
            <w:r w:rsidRPr="00D80D18">
              <w:rPr>
                <w:rFonts w:ascii="Arial" w:eastAsia="Times New Roman" w:hAnsi="Arial" w:cs="Arial"/>
                <w:color w:val="000000"/>
                <w:sz w:val="18"/>
                <w:szCs w:val="18"/>
              </w:rPr>
              <w:t xml:space="preserve"> em campo grande/ms. conforme o termo de referência e seus anexos.</w:t>
            </w:r>
          </w:p>
        </w:tc>
        <w:tc>
          <w:tcPr>
            <w:tcW w:w="540" w:type="dxa"/>
            <w:tcBorders>
              <w:top w:val="single" w:sz="4" w:space="0" w:color="auto"/>
              <w:left w:val="nil"/>
              <w:bottom w:val="single" w:sz="4" w:space="0" w:color="auto"/>
              <w:right w:val="single" w:sz="4" w:space="0" w:color="auto"/>
            </w:tcBorders>
            <w:shd w:val="clear" w:color="auto" w:fill="auto"/>
            <w:vAlign w:val="center"/>
            <w:hideMark/>
          </w:tcPr>
          <w:p w14:paraId="5F436E7C"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uni.</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8F267F5"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2</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468B04D6" w14:textId="77777777"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60</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5E454F9F" w14:textId="16080A39" w:rsidR="00A01EFB" w:rsidRPr="009B4D3A" w:rsidRDefault="00A01EFB" w:rsidP="00A01EFB">
            <w:pPr>
              <w:jc w:val="center"/>
              <w:rPr>
                <w:rFonts w:ascii="Arial" w:eastAsia="Times New Roman" w:hAnsi="Arial" w:cs="Arial"/>
                <w:color w:val="000000"/>
                <w:sz w:val="20"/>
                <w:szCs w:val="20"/>
              </w:rPr>
            </w:pPr>
            <w:r w:rsidRPr="009B4D3A">
              <w:rPr>
                <w:rFonts w:ascii="Arial" w:eastAsia="Times New Roman" w:hAnsi="Arial" w:cs="Arial"/>
                <w:color w:val="000000"/>
                <w:sz w:val="20"/>
                <w:szCs w:val="20"/>
              </w:rPr>
              <w:t> </w:t>
            </w:r>
            <w:r w:rsidR="008D5CD6">
              <w:rPr>
                <w:rFonts w:ascii="Arial" w:eastAsia="Times New Roman" w:hAnsi="Arial" w:cs="Arial"/>
                <w:color w:val="000000"/>
                <w:sz w:val="20"/>
                <w:szCs w:val="20"/>
              </w:rPr>
              <w:t>R$ 125,00</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240C6459" w14:textId="2DFDE5E8" w:rsidR="00A01EFB" w:rsidRPr="009B4D3A" w:rsidRDefault="008D5CD6" w:rsidP="00A01EFB">
            <w:pPr>
              <w:jc w:val="center"/>
              <w:rPr>
                <w:rFonts w:ascii="Arial" w:eastAsia="Times New Roman" w:hAnsi="Arial" w:cs="Arial"/>
                <w:color w:val="000000"/>
                <w:sz w:val="20"/>
                <w:szCs w:val="20"/>
              </w:rPr>
            </w:pPr>
            <w:r>
              <w:rPr>
                <w:rFonts w:ascii="Arial" w:eastAsia="Times New Roman" w:hAnsi="Arial" w:cs="Arial"/>
                <w:color w:val="000000"/>
                <w:sz w:val="20"/>
                <w:szCs w:val="20"/>
              </w:rPr>
              <w:t>R$ 250,00</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14:paraId="0A727F28" w14:textId="5A7AE43A" w:rsidR="00A01EFB" w:rsidRPr="009B4D3A" w:rsidRDefault="008D5CD6" w:rsidP="00A01EFB">
            <w:pPr>
              <w:jc w:val="center"/>
              <w:rPr>
                <w:rFonts w:ascii="Arial" w:eastAsia="Times New Roman" w:hAnsi="Arial" w:cs="Arial"/>
                <w:b/>
                <w:bCs/>
                <w:color w:val="000000"/>
                <w:sz w:val="20"/>
                <w:szCs w:val="20"/>
              </w:rPr>
            </w:pPr>
            <w:r>
              <w:rPr>
                <w:rFonts w:ascii="Arial" w:eastAsia="Times New Roman" w:hAnsi="Arial" w:cs="Arial"/>
                <w:color w:val="000000"/>
                <w:sz w:val="20"/>
                <w:szCs w:val="20"/>
              </w:rPr>
              <w:t>R$ 15.000,00</w:t>
            </w:r>
          </w:p>
        </w:tc>
      </w:tr>
      <w:tr w:rsidR="008D5CD6" w:rsidRPr="009B4D3A" w14:paraId="657D5E2E" w14:textId="77777777" w:rsidTr="008D5CD6">
        <w:trPr>
          <w:trHeight w:val="389"/>
        </w:trPr>
        <w:tc>
          <w:tcPr>
            <w:tcW w:w="74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0653B8" w14:textId="4AE9312F" w:rsidR="008D5CD6" w:rsidRPr="009B4D3A" w:rsidRDefault="008D5CD6" w:rsidP="00A01EF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Valor Total mensal</w:t>
            </w:r>
          </w:p>
        </w:tc>
        <w:tc>
          <w:tcPr>
            <w:tcW w:w="1172" w:type="dxa"/>
            <w:tcBorders>
              <w:top w:val="nil"/>
              <w:left w:val="nil"/>
              <w:bottom w:val="single" w:sz="4" w:space="0" w:color="auto"/>
              <w:right w:val="single" w:sz="4" w:space="0" w:color="auto"/>
            </w:tcBorders>
            <w:shd w:val="clear" w:color="auto" w:fill="auto"/>
            <w:noWrap/>
            <w:vAlign w:val="center"/>
          </w:tcPr>
          <w:p w14:paraId="79C68FA2" w14:textId="4BCBCB70" w:rsidR="008D5CD6" w:rsidRPr="009B4D3A" w:rsidRDefault="008D5CD6"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 xml:space="preserve">R$ </w:t>
            </w:r>
            <w:r>
              <w:rPr>
                <w:rFonts w:ascii="Arial" w:eastAsia="Times New Roman" w:hAnsi="Arial" w:cs="Arial"/>
                <w:b/>
                <w:bCs/>
                <w:color w:val="000000"/>
                <w:sz w:val="20"/>
                <w:szCs w:val="20"/>
              </w:rPr>
              <w:t>1.510,00</w:t>
            </w:r>
          </w:p>
        </w:tc>
        <w:tc>
          <w:tcPr>
            <w:tcW w:w="1386" w:type="dxa"/>
            <w:tcBorders>
              <w:top w:val="nil"/>
              <w:left w:val="nil"/>
              <w:bottom w:val="single" w:sz="4" w:space="0" w:color="auto"/>
              <w:right w:val="single" w:sz="4" w:space="0" w:color="auto"/>
            </w:tcBorders>
            <w:shd w:val="clear" w:color="auto" w:fill="auto"/>
            <w:noWrap/>
            <w:vAlign w:val="center"/>
          </w:tcPr>
          <w:p w14:paraId="5181393B" w14:textId="77777777" w:rsidR="008D5CD6" w:rsidRPr="009B4D3A" w:rsidRDefault="008D5CD6" w:rsidP="00A01EFB">
            <w:pPr>
              <w:jc w:val="center"/>
              <w:rPr>
                <w:rFonts w:ascii="Arial" w:eastAsia="Times New Roman" w:hAnsi="Arial" w:cs="Arial"/>
                <w:b/>
                <w:bCs/>
                <w:color w:val="000000"/>
                <w:sz w:val="20"/>
                <w:szCs w:val="20"/>
              </w:rPr>
            </w:pPr>
          </w:p>
        </w:tc>
      </w:tr>
      <w:tr w:rsidR="008D5CD6" w:rsidRPr="009B4D3A" w14:paraId="31951F02" w14:textId="77777777" w:rsidTr="008D5CD6">
        <w:trPr>
          <w:trHeight w:val="389"/>
        </w:trPr>
        <w:tc>
          <w:tcPr>
            <w:tcW w:w="747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B918BF" w14:textId="6FD6808C" w:rsidR="008D5CD6" w:rsidRPr="009B4D3A" w:rsidRDefault="008D5CD6" w:rsidP="00A01EF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V</w:t>
            </w:r>
            <w:r w:rsidRPr="009B4D3A">
              <w:rPr>
                <w:rFonts w:ascii="Arial" w:eastAsia="Times New Roman" w:hAnsi="Arial" w:cs="Arial"/>
                <w:b/>
                <w:bCs/>
                <w:color w:val="000000"/>
                <w:sz w:val="20"/>
                <w:szCs w:val="20"/>
              </w:rPr>
              <w:t>alor global</w:t>
            </w:r>
          </w:p>
        </w:tc>
        <w:tc>
          <w:tcPr>
            <w:tcW w:w="2558" w:type="dxa"/>
            <w:gridSpan w:val="2"/>
            <w:tcBorders>
              <w:top w:val="nil"/>
              <w:left w:val="nil"/>
              <w:bottom w:val="single" w:sz="4" w:space="0" w:color="auto"/>
              <w:right w:val="single" w:sz="4" w:space="0" w:color="auto"/>
            </w:tcBorders>
            <w:shd w:val="clear" w:color="auto" w:fill="auto"/>
            <w:noWrap/>
            <w:vAlign w:val="center"/>
            <w:hideMark/>
          </w:tcPr>
          <w:p w14:paraId="3A678CE6" w14:textId="085A8CC0" w:rsidR="008D5CD6" w:rsidRPr="009B4D3A" w:rsidRDefault="008D5CD6" w:rsidP="00A01EFB">
            <w:pPr>
              <w:jc w:val="center"/>
              <w:rPr>
                <w:rFonts w:ascii="Arial" w:eastAsia="Times New Roman" w:hAnsi="Arial" w:cs="Arial"/>
                <w:b/>
                <w:bCs/>
                <w:color w:val="000000"/>
                <w:sz w:val="20"/>
                <w:szCs w:val="20"/>
              </w:rPr>
            </w:pPr>
            <w:r w:rsidRPr="009B4D3A">
              <w:rPr>
                <w:rFonts w:ascii="Arial" w:eastAsia="Times New Roman" w:hAnsi="Arial" w:cs="Arial"/>
                <w:b/>
                <w:bCs/>
                <w:color w:val="000000"/>
                <w:sz w:val="20"/>
                <w:szCs w:val="20"/>
              </w:rPr>
              <w:t xml:space="preserve">R$ </w:t>
            </w:r>
            <w:r>
              <w:rPr>
                <w:rFonts w:ascii="Arial" w:eastAsia="Times New Roman" w:hAnsi="Arial" w:cs="Arial"/>
                <w:b/>
                <w:bCs/>
                <w:color w:val="000000"/>
                <w:sz w:val="20"/>
                <w:szCs w:val="20"/>
              </w:rPr>
              <w:t>90.600,00</w:t>
            </w:r>
          </w:p>
        </w:tc>
      </w:tr>
    </w:tbl>
    <w:p w14:paraId="2C5A0350" w14:textId="77777777" w:rsidR="00B96063" w:rsidRPr="009B4D3A" w:rsidRDefault="00B96063" w:rsidP="00826A56">
      <w:pPr>
        <w:pStyle w:val="Nivel2"/>
      </w:pPr>
      <w:r w:rsidRPr="009B4D3A">
        <w:t>Vinculam esta contratação, independentemente de transcrição:</w:t>
      </w:r>
    </w:p>
    <w:p w14:paraId="143DEB0F" w14:textId="77777777" w:rsidR="00B96063" w:rsidRPr="009B4D3A" w:rsidRDefault="00B96063" w:rsidP="00826A56">
      <w:pPr>
        <w:pStyle w:val="Nivel3"/>
      </w:pPr>
      <w:r w:rsidRPr="009B4D3A">
        <w:t>O Termo de Referência;</w:t>
      </w:r>
    </w:p>
    <w:p w14:paraId="266F4D82" w14:textId="77777777" w:rsidR="00B96063" w:rsidRPr="009B4D3A" w:rsidRDefault="00B96063" w:rsidP="00826A56">
      <w:pPr>
        <w:pStyle w:val="Nivel3"/>
      </w:pPr>
      <w:r w:rsidRPr="009B4D3A">
        <w:t>O Edital da Licitação;</w:t>
      </w:r>
    </w:p>
    <w:p w14:paraId="16FD2A67" w14:textId="77777777" w:rsidR="00B96063" w:rsidRPr="009B4D3A" w:rsidRDefault="00B96063" w:rsidP="00826A56">
      <w:pPr>
        <w:pStyle w:val="Nivel3"/>
      </w:pPr>
      <w:r w:rsidRPr="009B4D3A">
        <w:t>A Proposta do contratado;</w:t>
      </w:r>
    </w:p>
    <w:p w14:paraId="09507169" w14:textId="77777777" w:rsidR="00B96063" w:rsidRPr="009B4D3A" w:rsidRDefault="00B96063" w:rsidP="00826A56">
      <w:pPr>
        <w:pStyle w:val="Nivel3"/>
      </w:pPr>
      <w:r w:rsidRPr="009B4D3A">
        <w:t>Eventuais anexos dos documentos supracitados.</w:t>
      </w:r>
    </w:p>
    <w:p w14:paraId="6E1B8143" w14:textId="77777777" w:rsidR="00B96063" w:rsidRPr="009B4D3A" w:rsidRDefault="00B96063" w:rsidP="00826A56">
      <w:pPr>
        <w:pStyle w:val="Nivel01"/>
        <w:rPr>
          <w:color w:val="FFFFFF" w:themeColor="background1"/>
        </w:rPr>
      </w:pPr>
      <w:r w:rsidRPr="009B4D3A">
        <w:t>CLÁUSULA SEGUNDA – VIGÊNCIA E PRORROGAÇÃO</w:t>
      </w:r>
    </w:p>
    <w:p w14:paraId="0367CD4D" w14:textId="496EC64E" w:rsidR="00B96063" w:rsidRPr="009B4D3A" w:rsidRDefault="00B96063" w:rsidP="00826A56">
      <w:pPr>
        <w:pStyle w:val="Nvel2-Red"/>
        <w:rPr>
          <w:i w:val="0"/>
          <w:iCs w:val="0"/>
          <w:color w:val="auto"/>
        </w:rPr>
      </w:pPr>
      <w:r w:rsidRPr="009B4D3A">
        <w:rPr>
          <w:i w:val="0"/>
          <w:iCs w:val="0"/>
          <w:color w:val="auto"/>
        </w:rPr>
        <w:t xml:space="preserve">O prazo de vigência da contratação é </w:t>
      </w:r>
      <w:r w:rsidRPr="002F4313">
        <w:rPr>
          <w:i w:val="0"/>
          <w:iCs w:val="0"/>
          <w:color w:val="auto"/>
        </w:rPr>
        <w:t xml:space="preserve">de </w:t>
      </w:r>
      <w:r w:rsidR="008D5CD6" w:rsidRPr="002F4313">
        <w:rPr>
          <w:i w:val="0"/>
          <w:iCs w:val="0"/>
          <w:color w:val="auto"/>
        </w:rPr>
        <w:t>60</w:t>
      </w:r>
      <w:r w:rsidR="00C6796A" w:rsidRPr="002F4313">
        <w:rPr>
          <w:i w:val="0"/>
          <w:iCs w:val="0"/>
          <w:color w:val="auto"/>
        </w:rPr>
        <w:t xml:space="preserve"> </w:t>
      </w:r>
      <w:r w:rsidR="00C6796A" w:rsidRPr="002F4313">
        <w:rPr>
          <w:i w:val="0"/>
          <w:iCs w:val="0"/>
          <w:color w:val="auto"/>
          <w:lang w:eastAsia="en-US"/>
        </w:rPr>
        <w:t xml:space="preserve">(sessenta) </w:t>
      </w:r>
      <w:r w:rsidR="008D5CD6" w:rsidRPr="002F4313">
        <w:rPr>
          <w:i w:val="0"/>
          <w:iCs w:val="0"/>
          <w:color w:val="auto"/>
        </w:rPr>
        <w:t>meses</w:t>
      </w:r>
      <w:r w:rsidRPr="002F4313">
        <w:rPr>
          <w:i w:val="0"/>
          <w:iCs w:val="0"/>
          <w:color w:val="auto"/>
        </w:rPr>
        <w:t xml:space="preserve"> contados do(a) </w:t>
      </w:r>
      <w:r w:rsidR="008D5CD6" w:rsidRPr="002F4313">
        <w:rPr>
          <w:i w:val="0"/>
          <w:iCs w:val="0"/>
          <w:color w:val="auto"/>
        </w:rPr>
        <w:t>publicação no PNCP</w:t>
      </w:r>
      <w:r w:rsidRPr="002F4313">
        <w:rPr>
          <w:i w:val="0"/>
          <w:iCs w:val="0"/>
          <w:color w:val="auto"/>
        </w:rPr>
        <w:t xml:space="preserve"> </w:t>
      </w:r>
      <w:r w:rsidRPr="009B4D3A">
        <w:rPr>
          <w:i w:val="0"/>
          <w:iCs w:val="0"/>
          <w:color w:val="auto"/>
        </w:rPr>
        <w:t xml:space="preserve">prorrogável por até 10 anos, na forma dos </w:t>
      </w:r>
      <w:hyperlink r:id="rId12" w:anchor="art106" w:history="1">
        <w:r w:rsidRPr="009B4D3A">
          <w:rPr>
            <w:rStyle w:val="Hyperlink"/>
            <w:i w:val="0"/>
            <w:iCs w:val="0"/>
            <w:color w:val="auto"/>
          </w:rPr>
          <w:t>artigos 106 e 107 da Lei n° 14.133, de 2021.</w:t>
        </w:r>
      </w:hyperlink>
    </w:p>
    <w:p w14:paraId="49E9BD10" w14:textId="1F548038" w:rsidR="002E370A" w:rsidRPr="009B4D3A" w:rsidRDefault="00B96063" w:rsidP="00826A56">
      <w:pPr>
        <w:pStyle w:val="Nvel2-Red"/>
        <w:rPr>
          <w:i w:val="0"/>
          <w:iCs w:val="0"/>
          <w:color w:val="auto"/>
        </w:rPr>
      </w:pPr>
      <w:r w:rsidRPr="009B4D3A">
        <w:rPr>
          <w:i w:val="0"/>
          <w:iCs w:val="0"/>
          <w:color w:val="auto"/>
        </w:rPr>
        <w:t>A prorrogação de que trata este item é condicionada ao ateste, pela autoridade competente, de que as condições e os preços permanecem vantajosos para a Administração, permitida a negociação com o contratado</w:t>
      </w:r>
      <w:r w:rsidR="002E370A" w:rsidRPr="009B4D3A">
        <w:rPr>
          <w:i w:val="0"/>
          <w:iCs w:val="0"/>
          <w:color w:val="auto"/>
        </w:rPr>
        <w:t xml:space="preserve">, atentando, ainda, para o cumprimento dos seguintes requisitos: </w:t>
      </w:r>
    </w:p>
    <w:p w14:paraId="2706E774" w14:textId="77777777" w:rsidR="002E370A" w:rsidRPr="009B4D3A" w:rsidRDefault="002E370A" w:rsidP="00826A56">
      <w:pPr>
        <w:pStyle w:val="Nivel2"/>
        <w:numPr>
          <w:ilvl w:val="1"/>
          <w:numId w:val="15"/>
        </w:numPr>
        <w:ind w:left="284" w:firstLine="0"/>
        <w:rPr>
          <w:color w:val="auto"/>
        </w:rPr>
      </w:pPr>
      <w:r w:rsidRPr="009B4D3A">
        <w:rPr>
          <w:color w:val="auto"/>
        </w:rPr>
        <w:t>Estar formalmente demonstrado no processo que a forma de prestação dos serviços tem natureza continuada;</w:t>
      </w:r>
    </w:p>
    <w:p w14:paraId="4EEA2269" w14:textId="77777777" w:rsidR="002E370A" w:rsidRPr="009B4D3A" w:rsidRDefault="002E370A" w:rsidP="00826A56">
      <w:pPr>
        <w:pStyle w:val="Nivel2"/>
        <w:numPr>
          <w:ilvl w:val="1"/>
          <w:numId w:val="15"/>
        </w:numPr>
        <w:ind w:left="284" w:firstLine="0"/>
        <w:rPr>
          <w:color w:val="auto"/>
        </w:rPr>
      </w:pPr>
      <w:r w:rsidRPr="009B4D3A">
        <w:rPr>
          <w:color w:val="auto"/>
        </w:rPr>
        <w:t xml:space="preserve">Seja juntado relatório que discorra sobre a execução do contrato, com informações de que os serviços tenham sido prestados regularmente;  </w:t>
      </w:r>
    </w:p>
    <w:p w14:paraId="0736E4C0" w14:textId="77777777" w:rsidR="002E370A" w:rsidRPr="009B4D3A" w:rsidRDefault="002E370A" w:rsidP="00826A56">
      <w:pPr>
        <w:pStyle w:val="Nivel2"/>
        <w:numPr>
          <w:ilvl w:val="1"/>
          <w:numId w:val="15"/>
        </w:numPr>
        <w:ind w:left="284" w:firstLine="0"/>
        <w:rPr>
          <w:color w:val="auto"/>
        </w:rPr>
      </w:pPr>
      <w:r w:rsidRPr="009B4D3A">
        <w:rPr>
          <w:color w:val="auto"/>
        </w:rPr>
        <w:t xml:space="preserve">Seja juntada justificativa e motivo, por escrito, de que a Administração mantém interesse na realização do serviço;  </w:t>
      </w:r>
    </w:p>
    <w:p w14:paraId="5FF23B9E" w14:textId="77777777" w:rsidR="002E370A" w:rsidRPr="009B4D3A" w:rsidRDefault="002E370A" w:rsidP="00826A56">
      <w:pPr>
        <w:pStyle w:val="Nivel2"/>
        <w:numPr>
          <w:ilvl w:val="1"/>
          <w:numId w:val="15"/>
        </w:numPr>
        <w:ind w:left="284" w:firstLine="0"/>
        <w:rPr>
          <w:color w:val="auto"/>
        </w:rPr>
      </w:pPr>
      <w:r w:rsidRPr="009B4D3A">
        <w:rPr>
          <w:color w:val="auto"/>
        </w:rPr>
        <w:t xml:space="preserve">Haja manifestação expressa do contratado informando o interesse na prorrogação; </w:t>
      </w:r>
    </w:p>
    <w:p w14:paraId="6AE5FA22" w14:textId="77777777" w:rsidR="002E370A" w:rsidRPr="009B4D3A" w:rsidRDefault="002E370A" w:rsidP="00826A56">
      <w:pPr>
        <w:pStyle w:val="Nivel2"/>
        <w:numPr>
          <w:ilvl w:val="1"/>
          <w:numId w:val="15"/>
        </w:numPr>
        <w:ind w:left="284" w:firstLine="0"/>
        <w:rPr>
          <w:color w:val="auto"/>
        </w:rPr>
      </w:pPr>
      <w:r w:rsidRPr="009B4D3A">
        <w:rPr>
          <w:color w:val="auto"/>
        </w:rPr>
        <w:t>Seja comprovado que o contratado mantém as condições iniciais de habilitação.</w:t>
      </w:r>
    </w:p>
    <w:p w14:paraId="13B9CD1C" w14:textId="77777777" w:rsidR="002E370A" w:rsidRPr="009B4D3A" w:rsidRDefault="002E370A" w:rsidP="00826A56">
      <w:pPr>
        <w:pStyle w:val="Nvel2-Red"/>
        <w:rPr>
          <w:i w:val="0"/>
          <w:iCs w:val="0"/>
          <w:color w:val="auto"/>
        </w:rPr>
      </w:pPr>
      <w:r w:rsidRPr="009B4D3A">
        <w:rPr>
          <w:i w:val="0"/>
          <w:iCs w:val="0"/>
          <w:color w:val="auto"/>
        </w:rPr>
        <w:t>O contratado não tem direito subjetivo à prorrogação contratual.</w:t>
      </w:r>
    </w:p>
    <w:p w14:paraId="59FE6E3B" w14:textId="398F8AEA" w:rsidR="002E370A" w:rsidRPr="009B4D3A" w:rsidRDefault="002E370A" w:rsidP="00826A56">
      <w:pPr>
        <w:pStyle w:val="Nvel2-Red"/>
        <w:rPr>
          <w:i w:val="0"/>
          <w:iCs w:val="0"/>
          <w:color w:val="auto"/>
        </w:rPr>
      </w:pPr>
      <w:r w:rsidRPr="009B4D3A">
        <w:rPr>
          <w:i w:val="0"/>
          <w:iCs w:val="0"/>
          <w:color w:val="auto"/>
        </w:rPr>
        <w:t xml:space="preserve">A prorrogação de contrato deverá ser promovida mediante celebração de termo aditivo. </w:t>
      </w:r>
    </w:p>
    <w:p w14:paraId="4FB9E193" w14:textId="77777777" w:rsidR="00FB4DFA" w:rsidRPr="009B4D3A" w:rsidRDefault="00FB4DFA" w:rsidP="00826A56">
      <w:pPr>
        <w:pStyle w:val="Nvel2-Red"/>
        <w:rPr>
          <w:i w:val="0"/>
          <w:iCs w:val="0"/>
          <w:color w:val="auto"/>
        </w:rPr>
      </w:pPr>
      <w:r w:rsidRPr="009B4D3A">
        <w:rPr>
          <w:i w:val="0"/>
          <w:iCs w:val="0"/>
          <w:color w:val="auto"/>
        </w:rPr>
        <w:t>Nas eventuais prorrogações contratuais, os custos não renováveis já pagos ou amortizados ao longo do primeiro período de vigência da contratação deverão ser reduzidos ou eliminados como condição para a renovação.</w:t>
      </w:r>
    </w:p>
    <w:p w14:paraId="0257A197" w14:textId="07C7A263" w:rsidR="00C17C46" w:rsidRPr="009B4D3A" w:rsidRDefault="00FB4DFA" w:rsidP="00826A56">
      <w:pPr>
        <w:pStyle w:val="Nvel2-Red"/>
        <w:rPr>
          <w:i w:val="0"/>
          <w:iCs w:val="0"/>
          <w:color w:val="auto"/>
        </w:rPr>
      </w:pPr>
      <w:r w:rsidRPr="009B4D3A">
        <w:rPr>
          <w:i w:val="0"/>
          <w:iCs w:val="0"/>
          <w:color w:val="auto"/>
        </w:rPr>
        <w:lastRenderedPageBreak/>
        <w:t>O contrato não poderá ser prorrogado quando o contratado tiver sido penalizado nas sanções de declaração de inidoneidade ou impedimento de licitar e contratar com poder público, observadas as abrangências de aplicação.</w:t>
      </w:r>
    </w:p>
    <w:p w14:paraId="35C6435C" w14:textId="5C1BDE61" w:rsidR="00B96063" w:rsidRPr="002F4313" w:rsidRDefault="00B96063" w:rsidP="00826A56">
      <w:pPr>
        <w:pStyle w:val="Nivel01"/>
      </w:pPr>
      <w:bookmarkStart w:id="0" w:name="_Hlk114497577"/>
      <w:bookmarkStart w:id="1" w:name="_Hlk114497502"/>
      <w:bookmarkEnd w:id="0"/>
      <w:bookmarkEnd w:id="1"/>
      <w:r w:rsidRPr="009B4D3A">
        <w:t xml:space="preserve">CLÁUSULA TERCEIRA – MODELOS DE EXECUÇÃO E GESTÃO CONTRATUAIS </w:t>
      </w:r>
      <w:r w:rsidRPr="002F4313">
        <w:t>(</w:t>
      </w:r>
      <w:hyperlink r:id="rId13" w:anchor="art92" w:history="1">
        <w:r w:rsidRPr="002F4313">
          <w:rPr>
            <w:rStyle w:val="Hyperlink"/>
            <w:color w:val="auto"/>
          </w:rPr>
          <w:t>art. 92, IV, VII e XVIII)</w:t>
        </w:r>
      </w:hyperlink>
    </w:p>
    <w:p w14:paraId="1212FDB6" w14:textId="77777777" w:rsidR="00B96063" w:rsidRPr="009B4D3A" w:rsidRDefault="00B96063" w:rsidP="00826A56">
      <w:pPr>
        <w:pStyle w:val="Nivel2"/>
      </w:pPr>
      <w:r w:rsidRPr="002F4313">
        <w:rPr>
          <w:color w:val="auto"/>
        </w:rPr>
        <w:t>O regime de execução contratual, os modelos de gestão e de execução, assim c</w:t>
      </w:r>
      <w:r w:rsidRPr="009B4D3A">
        <w:t>omo os prazos e condições de conclusão, entrega, observação e recebimento do objeto constam no Termo de Referência, anexo a este Contrato.</w:t>
      </w:r>
    </w:p>
    <w:p w14:paraId="7D9BE80F" w14:textId="77777777" w:rsidR="00B96063" w:rsidRPr="009B4D3A" w:rsidRDefault="00B96063" w:rsidP="00826A56">
      <w:pPr>
        <w:pStyle w:val="Nivel01"/>
        <w:rPr>
          <w:color w:val="FFFFFF" w:themeColor="background1"/>
        </w:rPr>
      </w:pPr>
      <w:r w:rsidRPr="009B4D3A">
        <w:t>CLÁUSULA QUARTA – SUBCONTRATAÇÃO</w:t>
      </w:r>
    </w:p>
    <w:p w14:paraId="61228973" w14:textId="77777777" w:rsidR="00B96063" w:rsidRPr="009B4D3A" w:rsidRDefault="00B96063" w:rsidP="00826A56">
      <w:pPr>
        <w:pStyle w:val="Nvel2-Red"/>
        <w:rPr>
          <w:i w:val="0"/>
          <w:iCs w:val="0"/>
          <w:color w:val="auto"/>
        </w:rPr>
      </w:pPr>
      <w:r w:rsidRPr="009B4D3A">
        <w:rPr>
          <w:i w:val="0"/>
          <w:iCs w:val="0"/>
          <w:color w:val="auto"/>
        </w:rPr>
        <w:t>Não será admitida a subcontratação do objeto contratual.</w:t>
      </w:r>
    </w:p>
    <w:p w14:paraId="1B017836" w14:textId="342F1178" w:rsidR="004512B0" w:rsidRPr="002F4313" w:rsidRDefault="00B96063" w:rsidP="00826A56">
      <w:pPr>
        <w:pStyle w:val="Nivel01"/>
      </w:pPr>
      <w:r w:rsidRPr="009B4D3A">
        <w:t xml:space="preserve">CLÁUSULA QUINTA </w:t>
      </w:r>
      <w:r w:rsidR="004512B0" w:rsidRPr="009B4D3A">
        <w:t>–</w:t>
      </w:r>
      <w:r w:rsidRPr="009B4D3A">
        <w:t xml:space="preserve"> </w:t>
      </w:r>
      <w:r w:rsidRPr="002F4313">
        <w:t>PREÇO</w:t>
      </w:r>
      <w:r w:rsidR="004512B0" w:rsidRPr="002F4313">
        <w:t xml:space="preserve"> (</w:t>
      </w:r>
      <w:hyperlink r:id="rId14" w:anchor="art92" w:history="1">
        <w:r w:rsidR="004512B0" w:rsidRPr="002F4313">
          <w:rPr>
            <w:rStyle w:val="Hyperlink"/>
            <w:color w:val="auto"/>
          </w:rPr>
          <w:t>art. 92, V</w:t>
        </w:r>
      </w:hyperlink>
      <w:r w:rsidR="004512B0" w:rsidRPr="002F4313">
        <w:t>)</w:t>
      </w:r>
    </w:p>
    <w:p w14:paraId="6E0D89B1" w14:textId="6B359671" w:rsidR="00B96063" w:rsidRPr="002F4313" w:rsidRDefault="00B96063" w:rsidP="00826A56">
      <w:pPr>
        <w:pStyle w:val="Nvel2-Red"/>
        <w:rPr>
          <w:i w:val="0"/>
          <w:iCs w:val="0"/>
          <w:color w:val="auto"/>
        </w:rPr>
      </w:pPr>
      <w:r w:rsidRPr="002F4313">
        <w:rPr>
          <w:i w:val="0"/>
          <w:iCs w:val="0"/>
          <w:color w:val="auto"/>
          <w:lang w:eastAsia="en-US"/>
        </w:rPr>
        <w:t xml:space="preserve">O valor mensal da </w:t>
      </w:r>
      <w:r w:rsidR="00E1115D" w:rsidRPr="002F4313">
        <w:rPr>
          <w:i w:val="0"/>
          <w:iCs w:val="0"/>
          <w:color w:val="auto"/>
        </w:rPr>
        <w:t>contratação</w:t>
      </w:r>
      <w:r w:rsidR="00E1115D" w:rsidRPr="002F4313">
        <w:rPr>
          <w:i w:val="0"/>
          <w:iCs w:val="0"/>
          <w:color w:val="auto"/>
          <w:lang w:eastAsia="en-US"/>
        </w:rPr>
        <w:t xml:space="preserve"> é</w:t>
      </w:r>
      <w:r w:rsidR="00710FA6" w:rsidRPr="002F4313">
        <w:rPr>
          <w:i w:val="0"/>
          <w:iCs w:val="0"/>
          <w:color w:val="auto"/>
          <w:lang w:eastAsia="en-US"/>
        </w:rPr>
        <w:t xml:space="preserve"> conforme tabela acima, de acordo com os serviços efetivamente executados.</w:t>
      </w:r>
    </w:p>
    <w:p w14:paraId="6CFD5F93" w14:textId="6B2B0313" w:rsidR="00710FA6" w:rsidRPr="002F4313" w:rsidRDefault="00710FA6" w:rsidP="00826A56">
      <w:pPr>
        <w:pStyle w:val="Nvel2-Red"/>
        <w:rPr>
          <w:i w:val="0"/>
          <w:iCs w:val="0"/>
          <w:color w:val="auto"/>
        </w:rPr>
      </w:pPr>
      <w:r w:rsidRPr="002F4313">
        <w:rPr>
          <w:i w:val="0"/>
          <w:iCs w:val="0"/>
          <w:color w:val="auto"/>
          <w:lang w:eastAsia="en-US"/>
        </w:rPr>
        <w:t xml:space="preserve">O valor global do contrato para 60 (sessenta) meses é R$ </w:t>
      </w:r>
      <w:r w:rsidR="008D5CD6" w:rsidRPr="002F4313">
        <w:rPr>
          <w:i w:val="0"/>
          <w:iCs w:val="0"/>
          <w:color w:val="auto"/>
          <w:lang w:eastAsia="en-US"/>
        </w:rPr>
        <w:t>90.600,00</w:t>
      </w:r>
      <w:r w:rsidRPr="002F4313">
        <w:rPr>
          <w:i w:val="0"/>
          <w:iCs w:val="0"/>
          <w:color w:val="auto"/>
          <w:lang w:eastAsia="en-US"/>
        </w:rPr>
        <w:t xml:space="preserve"> (</w:t>
      </w:r>
      <w:r w:rsidR="00C6796A" w:rsidRPr="002F4313">
        <w:rPr>
          <w:i w:val="0"/>
          <w:iCs w:val="0"/>
          <w:color w:val="auto"/>
          <w:lang w:eastAsia="en-US"/>
        </w:rPr>
        <w:t>noventa mil e seiscentos reais</w:t>
      </w:r>
      <w:r w:rsidRPr="002F4313">
        <w:rPr>
          <w:i w:val="0"/>
          <w:iCs w:val="0"/>
          <w:color w:val="auto"/>
          <w:lang w:eastAsia="en-US"/>
        </w:rPr>
        <w:t>).</w:t>
      </w:r>
    </w:p>
    <w:p w14:paraId="4E8458D4" w14:textId="77777777" w:rsidR="00B96063" w:rsidRPr="009B4D3A" w:rsidRDefault="00B96063" w:rsidP="00826A56">
      <w:pPr>
        <w:pStyle w:val="Nivel2"/>
      </w:pPr>
      <w:r w:rsidRPr="009B4D3A">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508DCA" w14:textId="77777777" w:rsidR="00B96063" w:rsidRPr="009B4D3A" w:rsidRDefault="00B96063" w:rsidP="00826A56">
      <w:pPr>
        <w:pStyle w:val="Nvel2-Red"/>
        <w:rPr>
          <w:i w:val="0"/>
          <w:iCs w:val="0"/>
          <w:color w:val="auto"/>
        </w:rPr>
      </w:pPr>
      <w:r w:rsidRPr="009B4D3A">
        <w:rPr>
          <w:i w:val="0"/>
          <w:iCs w:val="0"/>
          <w:color w:val="auto"/>
        </w:rPr>
        <w:t>O valor acima é meramente estimativo, de forma que os pagamentos devidos ao contratado dependerão dos quantitativos efetivamente fornecidos.</w:t>
      </w:r>
    </w:p>
    <w:p w14:paraId="3F97A10E" w14:textId="0CBE0775" w:rsidR="00B96063" w:rsidRPr="002510AE" w:rsidRDefault="00B96063" w:rsidP="00826A56">
      <w:pPr>
        <w:pStyle w:val="Nivel01"/>
      </w:pPr>
      <w:r w:rsidRPr="009B4D3A">
        <w:t xml:space="preserve">CLÁUSULA SEXTA - PAGAMENTO </w:t>
      </w:r>
      <w:r w:rsidRPr="002510AE">
        <w:t>(</w:t>
      </w:r>
      <w:hyperlink r:id="rId15" w:anchor="art92" w:history="1">
        <w:r w:rsidRPr="002510AE">
          <w:rPr>
            <w:rStyle w:val="Hyperlink"/>
            <w:color w:val="auto"/>
          </w:rPr>
          <w:t>art. 92, V e VI</w:t>
        </w:r>
      </w:hyperlink>
      <w:r w:rsidRPr="002510AE">
        <w:t>)</w:t>
      </w:r>
    </w:p>
    <w:p w14:paraId="370A5D58" w14:textId="77777777" w:rsidR="00B96063" w:rsidRPr="009B4D3A" w:rsidRDefault="00B96063" w:rsidP="00826A56">
      <w:pPr>
        <w:pStyle w:val="Nivel2"/>
      </w:pPr>
      <w:r w:rsidRPr="009B4D3A">
        <w:t xml:space="preserve">O prazo para pagamento </w:t>
      </w:r>
      <w:r w:rsidRPr="009B4D3A">
        <w:rPr>
          <w:color w:val="auto"/>
          <w:lang w:eastAsia="en-US"/>
        </w:rPr>
        <w:t>ao contratado</w:t>
      </w:r>
      <w:r w:rsidRPr="009B4D3A">
        <w:t xml:space="preserve"> e demais condições a ele referentes encontram-se definidos no Termo de Referência, anexo a este Contrato.</w:t>
      </w:r>
    </w:p>
    <w:p w14:paraId="23ABC8D8" w14:textId="7130C554" w:rsidR="00B96063" w:rsidRPr="002510AE" w:rsidRDefault="00B96063" w:rsidP="00826A56">
      <w:pPr>
        <w:pStyle w:val="Nivel01"/>
      </w:pPr>
      <w:r w:rsidRPr="009B4D3A">
        <w:t xml:space="preserve">CLÁUSULA SÉTIMA - REAJUSTE </w:t>
      </w:r>
      <w:r w:rsidRPr="002510AE">
        <w:t>(</w:t>
      </w:r>
      <w:hyperlink r:id="rId16" w:anchor="art92" w:history="1">
        <w:r w:rsidRPr="002510AE">
          <w:rPr>
            <w:rStyle w:val="Hyperlink"/>
            <w:color w:val="auto"/>
          </w:rPr>
          <w:t>art. 92, V</w:t>
        </w:r>
      </w:hyperlink>
      <w:r w:rsidRPr="002510AE">
        <w:t>)</w:t>
      </w:r>
    </w:p>
    <w:p w14:paraId="4CCF6016" w14:textId="252446E2" w:rsidR="00B96063" w:rsidRPr="002510AE" w:rsidRDefault="00B96063" w:rsidP="00826A56">
      <w:pPr>
        <w:pStyle w:val="Nivel2"/>
        <w:rPr>
          <w:color w:val="auto"/>
        </w:rPr>
      </w:pPr>
      <w:r w:rsidRPr="009B4D3A">
        <w:t xml:space="preserve">Os preços inicialmente contratados são fixos e irreajustáveis no prazo de um ano contado da data do </w:t>
      </w:r>
      <w:r w:rsidR="00C6796A" w:rsidRPr="002510AE">
        <w:rPr>
          <w:rFonts w:hint="eastAsia"/>
          <w:color w:val="auto"/>
        </w:rPr>
        <w:t>de início da vigência do contrato</w:t>
      </w:r>
      <w:r w:rsidR="00C6796A" w:rsidRPr="002510AE">
        <w:rPr>
          <w:color w:val="auto"/>
        </w:rPr>
        <w:t>.</w:t>
      </w:r>
    </w:p>
    <w:p w14:paraId="4AA610EC" w14:textId="4D848769" w:rsidR="00B96063" w:rsidRPr="009B4D3A" w:rsidRDefault="00B96063" w:rsidP="00826A56">
      <w:pPr>
        <w:pStyle w:val="Nivel2"/>
      </w:pPr>
      <w:r w:rsidRPr="009B4D3A">
        <w:t xml:space="preserve">Após o interregno de um ano, e </w:t>
      </w:r>
      <w:bookmarkStart w:id="2" w:name="_Hlk132722410"/>
      <w:r w:rsidRPr="009B4D3A">
        <w:t xml:space="preserve">independentemente de pedido do contratado, </w:t>
      </w:r>
      <w:bookmarkEnd w:id="2"/>
      <w:r w:rsidRPr="009B4D3A">
        <w:t xml:space="preserve">os preços iniciais serão reajustados, mediante a aplicação, pelo contratante, do índice </w:t>
      </w:r>
      <w:r w:rsidR="00E1115D" w:rsidRPr="009B4D3A">
        <w:rPr>
          <w:b/>
          <w:bCs/>
          <w:color w:val="auto"/>
        </w:rPr>
        <w:t>INPC</w:t>
      </w:r>
      <w:r w:rsidRPr="009B4D3A">
        <w:rPr>
          <w:b/>
          <w:bCs/>
          <w:color w:val="auto"/>
        </w:rPr>
        <w:t xml:space="preserve"> </w:t>
      </w:r>
      <w:r w:rsidRPr="009B4D3A">
        <w:rPr>
          <w:b/>
          <w:bCs/>
          <w:i/>
          <w:iCs/>
          <w:color w:val="auto"/>
        </w:rPr>
        <w:t>(</w:t>
      </w:r>
      <w:r w:rsidR="00E1115D" w:rsidRPr="009B4D3A">
        <w:rPr>
          <w:b/>
          <w:bCs/>
          <w:i/>
          <w:iCs/>
          <w:color w:val="auto"/>
        </w:rPr>
        <w:t>Índice Nacional de Preços ao Consumidor</w:t>
      </w:r>
      <w:r w:rsidRPr="009B4D3A">
        <w:rPr>
          <w:b/>
          <w:bCs/>
          <w:i/>
          <w:iCs/>
          <w:color w:val="auto"/>
        </w:rPr>
        <w:t>),</w:t>
      </w:r>
      <w:r w:rsidRPr="009B4D3A">
        <w:rPr>
          <w:b/>
          <w:bCs/>
          <w:color w:val="auto"/>
        </w:rPr>
        <w:t xml:space="preserve"> </w:t>
      </w:r>
      <w:r w:rsidRPr="009B4D3A">
        <w:t>exclusivamente para as obrigações iniciadas e concluídas após a ocorrência da anualidade.</w:t>
      </w:r>
    </w:p>
    <w:p w14:paraId="32A71EC5" w14:textId="77777777" w:rsidR="00B96063" w:rsidRPr="009B4D3A" w:rsidRDefault="00B96063" w:rsidP="00826A56">
      <w:pPr>
        <w:pStyle w:val="Nivel2"/>
      </w:pPr>
      <w:r w:rsidRPr="009B4D3A">
        <w:t>Nos reajustes subsequentes ao primeiro, o interregno mínimo de um ano será contado a partir dos efeitos financeiros do último reajuste.</w:t>
      </w:r>
    </w:p>
    <w:p w14:paraId="50544734" w14:textId="475AD92F" w:rsidR="00B96063" w:rsidRPr="009B4D3A" w:rsidRDefault="00B96063" w:rsidP="00826A56">
      <w:pPr>
        <w:pStyle w:val="Nivel2"/>
      </w:pPr>
      <w:r w:rsidRPr="009B4D3A">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C3C7559" w14:textId="77777777" w:rsidR="00B96063" w:rsidRPr="009B4D3A" w:rsidRDefault="00B96063" w:rsidP="00826A56">
      <w:pPr>
        <w:pStyle w:val="Nivel2"/>
      </w:pPr>
      <w:r w:rsidRPr="009B4D3A">
        <w:t>Nas aferições finais, o(s) índice(s) utilizado(s) para reajuste será(ão), obrigatoriamente, o(s) definitivo(s).</w:t>
      </w:r>
    </w:p>
    <w:p w14:paraId="466EC0E8" w14:textId="77777777" w:rsidR="00B96063" w:rsidRPr="009B4D3A" w:rsidRDefault="00B96063" w:rsidP="00826A56">
      <w:pPr>
        <w:pStyle w:val="Nivel2"/>
      </w:pPr>
      <w:r w:rsidRPr="009B4D3A">
        <w:t>Caso o(s) índice(s) estabelecido(s) para reajustamento venha(m) a ser extinto(s) ou de qualquer forma não possa(m) mais ser utilizado(s), será(ão) adotado(s), em substituição, o(s) que vier(em) a ser determinado(s) pela legislação então em vigor.</w:t>
      </w:r>
    </w:p>
    <w:p w14:paraId="21EB5B80" w14:textId="77777777" w:rsidR="00B96063" w:rsidRPr="009B4D3A" w:rsidRDefault="00B96063" w:rsidP="00826A56">
      <w:pPr>
        <w:pStyle w:val="Nivel2"/>
      </w:pPr>
      <w:r w:rsidRPr="009B4D3A">
        <w:t xml:space="preserve">Na ausência de previsão legal quanto ao índice substituto, as partes elegerão novo índice oficial, para reajustamento do preço do valor remanescente, por meio de termo aditivo. </w:t>
      </w:r>
    </w:p>
    <w:p w14:paraId="5D220175" w14:textId="77777777" w:rsidR="00B96063" w:rsidRPr="009B4D3A" w:rsidRDefault="00B96063" w:rsidP="00826A56">
      <w:pPr>
        <w:pStyle w:val="Nivel2"/>
      </w:pPr>
      <w:r w:rsidRPr="009B4D3A">
        <w:t>O reajuste será realizado por apostilamento.</w:t>
      </w:r>
    </w:p>
    <w:p w14:paraId="7C9EDC09" w14:textId="770F1FB3" w:rsidR="00B96063" w:rsidRPr="002510AE" w:rsidRDefault="00B96063" w:rsidP="00826A56">
      <w:pPr>
        <w:pStyle w:val="Nivel01"/>
      </w:pPr>
      <w:r w:rsidRPr="009B4D3A">
        <w:t xml:space="preserve">CLÁUSULA OITAVA - OBRIGAÇÕES DO </w:t>
      </w:r>
      <w:r w:rsidRPr="002510AE">
        <w:t xml:space="preserve">CONTRATANTE </w:t>
      </w:r>
      <w:hyperlink r:id="rId17" w:anchor="art92" w:history="1">
        <w:r w:rsidRPr="002510AE">
          <w:rPr>
            <w:rStyle w:val="Hyperlink"/>
            <w:color w:val="auto"/>
          </w:rPr>
          <w:t>(art. 92, X, XI e XIV</w:t>
        </w:r>
      </w:hyperlink>
      <w:r w:rsidRPr="002510AE">
        <w:t>)</w:t>
      </w:r>
    </w:p>
    <w:p w14:paraId="756C531B" w14:textId="77777777" w:rsidR="00B96063" w:rsidRPr="002510AE" w:rsidRDefault="00B96063" w:rsidP="00826A56">
      <w:pPr>
        <w:pStyle w:val="Nivel2"/>
        <w:rPr>
          <w:color w:val="auto"/>
        </w:rPr>
      </w:pPr>
      <w:r w:rsidRPr="002510AE">
        <w:rPr>
          <w:color w:val="auto"/>
        </w:rPr>
        <w:t>São obrigações do Contratante:</w:t>
      </w:r>
    </w:p>
    <w:p w14:paraId="57BD2D2A" w14:textId="77777777" w:rsidR="00B96063" w:rsidRPr="009B4D3A" w:rsidRDefault="00B96063" w:rsidP="00826A56">
      <w:pPr>
        <w:pStyle w:val="Nivel2"/>
      </w:pPr>
      <w:r w:rsidRPr="009B4D3A">
        <w:t>Exigir o cumprimento de todas as obrigações assumidas pelo Contratado, de acordo com o contrato e seus anexos;</w:t>
      </w:r>
    </w:p>
    <w:p w14:paraId="0F7A95ED" w14:textId="77777777" w:rsidR="00B96063" w:rsidRPr="009B4D3A" w:rsidRDefault="00B96063" w:rsidP="00826A56">
      <w:pPr>
        <w:pStyle w:val="Nivel2"/>
      </w:pPr>
      <w:r w:rsidRPr="009B4D3A">
        <w:t>Receber o objeto no prazo e condições estabelecidas no Termo de Referência;</w:t>
      </w:r>
    </w:p>
    <w:p w14:paraId="6CD66DA0" w14:textId="77777777" w:rsidR="00B96063" w:rsidRPr="009B4D3A" w:rsidRDefault="00B96063" w:rsidP="00826A56">
      <w:pPr>
        <w:pStyle w:val="Nivel2"/>
      </w:pPr>
      <w:r w:rsidRPr="009B4D3A">
        <w:t>Notificar o Contratado, por escrito, sobre vícios, defeitos ou incorreções verificadas no objeto fornecido, para que seja por ele substituído, reparado ou corrigido, no total ou em parte, às suas expensas;</w:t>
      </w:r>
    </w:p>
    <w:p w14:paraId="79388CBB" w14:textId="77777777" w:rsidR="00B96063" w:rsidRPr="009B4D3A" w:rsidRDefault="00B96063" w:rsidP="00826A56">
      <w:pPr>
        <w:pStyle w:val="Nivel2"/>
      </w:pPr>
      <w:r w:rsidRPr="009B4D3A">
        <w:t>Acompanhar e fiscalizar a execução do contrato e o cumprimento das obrigações pelo Contratado;</w:t>
      </w:r>
    </w:p>
    <w:p w14:paraId="097BDAA6" w14:textId="6A796A44" w:rsidR="00B96063" w:rsidRPr="009B4D3A" w:rsidRDefault="00B96063" w:rsidP="00826A56">
      <w:pPr>
        <w:pStyle w:val="Nivel2"/>
      </w:pPr>
      <w:r w:rsidRPr="009B4D3A">
        <w:t xml:space="preserve">Comunicar a empresa para emissão de Nota Fiscal </w:t>
      </w:r>
      <w:r w:rsidR="00CD4F99" w:rsidRPr="009B4D3A">
        <w:t>em relação</w:t>
      </w:r>
      <w:r w:rsidRPr="009B4D3A">
        <w:t xml:space="preserve"> à parcela incontroversa da execução do objeto, para efeito de liquidação e pagamento, quando houver controvérsia sobre a execução do objeto, quanto à dimensão, qualidade e quantidade, conforme o art. 143 da Lei nº 14.133, de 2021;</w:t>
      </w:r>
    </w:p>
    <w:p w14:paraId="6F7FB764" w14:textId="77777777" w:rsidR="00B96063" w:rsidRPr="009B4D3A" w:rsidRDefault="00B96063" w:rsidP="00826A56">
      <w:pPr>
        <w:pStyle w:val="Nivel2"/>
      </w:pPr>
      <w:r w:rsidRPr="009B4D3A">
        <w:t>Efetuar o pagamento ao Contratado do valor correspondente à execução do objeto, no prazo, forma e condições estabelecidos no presente Contrato e no Termo de Referência;</w:t>
      </w:r>
    </w:p>
    <w:p w14:paraId="11AB7429" w14:textId="77777777" w:rsidR="00B96063" w:rsidRPr="009B4D3A" w:rsidRDefault="00B96063" w:rsidP="00826A56">
      <w:pPr>
        <w:pStyle w:val="Nivel2"/>
      </w:pPr>
      <w:r w:rsidRPr="009B4D3A">
        <w:t xml:space="preserve">Aplicar ao Contratado as sanções previstas na lei e neste Contrato; </w:t>
      </w:r>
    </w:p>
    <w:p w14:paraId="7994140B" w14:textId="77777777" w:rsidR="00B96063" w:rsidRPr="009B4D3A" w:rsidRDefault="00B96063" w:rsidP="00826A56">
      <w:pPr>
        <w:pStyle w:val="Nivel2"/>
      </w:pPr>
      <w:r w:rsidRPr="009B4D3A">
        <w:t>Cientificar o órgão de representação judicial da Advocacia-Geral da União para adoção das medidas cabíveis quando do descumprimento de obrigações pelo Contratado;</w:t>
      </w:r>
    </w:p>
    <w:p w14:paraId="40D1F151" w14:textId="77777777" w:rsidR="00B96063" w:rsidRPr="009B4D3A" w:rsidRDefault="00B96063" w:rsidP="00826A56">
      <w:pPr>
        <w:pStyle w:val="Nivel2"/>
      </w:pPr>
      <w:r w:rsidRPr="009B4D3A">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1238C10" w14:textId="3A233923" w:rsidR="00B96063" w:rsidRPr="009B4D3A" w:rsidRDefault="00B96063" w:rsidP="00826A56">
      <w:pPr>
        <w:pStyle w:val="Nivel3"/>
        <w:rPr>
          <w:b/>
          <w:bCs/>
        </w:rPr>
      </w:pPr>
      <w:r w:rsidRPr="009B4D3A">
        <w:t xml:space="preserve"> A Administração terá o prazo de</w:t>
      </w:r>
      <w:r w:rsidRPr="009B4D3A">
        <w:rPr>
          <w:i/>
          <w:iCs/>
          <w:color w:val="FF0000"/>
        </w:rPr>
        <w:t xml:space="preserve"> </w:t>
      </w:r>
      <w:r w:rsidR="0097270C" w:rsidRPr="009B4D3A">
        <w:rPr>
          <w:color w:val="auto"/>
        </w:rPr>
        <w:t>1 (um) mês</w:t>
      </w:r>
      <w:r w:rsidRPr="009B4D3A">
        <w:rPr>
          <w:color w:val="auto"/>
        </w:rPr>
        <w:t xml:space="preserve">, </w:t>
      </w:r>
      <w:r w:rsidRPr="009B4D3A">
        <w:t xml:space="preserve">a contar da data do protocolo do requerimento para decidir, admitida a prorrogação motivada, por igual período. </w:t>
      </w:r>
    </w:p>
    <w:p w14:paraId="1B263DA5" w14:textId="02B2D414" w:rsidR="00B96063" w:rsidRPr="009B4D3A" w:rsidRDefault="00B96063" w:rsidP="00826A56">
      <w:pPr>
        <w:pStyle w:val="Nivel2"/>
        <w:rPr>
          <w:color w:val="FF0000"/>
        </w:rPr>
      </w:pPr>
      <w:r w:rsidRPr="009B4D3A">
        <w:t xml:space="preserve">Responder eventuais pedidos de reestabelecimento do equilíbrio econômico-financeiro feitos pelo contratado no prazo máximo de </w:t>
      </w:r>
      <w:r w:rsidR="0097270C" w:rsidRPr="009B4D3A">
        <w:rPr>
          <w:color w:val="auto"/>
        </w:rPr>
        <w:t>1 (um) mês</w:t>
      </w:r>
      <w:r w:rsidRPr="009B4D3A">
        <w:rPr>
          <w:color w:val="auto"/>
        </w:rPr>
        <w:t>.</w:t>
      </w:r>
    </w:p>
    <w:p w14:paraId="148DBD13" w14:textId="77777777" w:rsidR="00B96063" w:rsidRPr="009B4D3A" w:rsidRDefault="00B96063" w:rsidP="00826A56">
      <w:pPr>
        <w:pStyle w:val="Nvel2-Red"/>
        <w:rPr>
          <w:i w:val="0"/>
          <w:iCs w:val="0"/>
          <w:color w:val="auto"/>
        </w:rPr>
      </w:pPr>
      <w:bookmarkStart w:id="3" w:name="_Hlk114499841"/>
      <w:bookmarkEnd w:id="3"/>
      <w:r w:rsidRPr="009B4D3A">
        <w:rPr>
          <w:i w:val="0"/>
          <w:iCs w:val="0"/>
          <w:color w:val="auto"/>
        </w:rPr>
        <w:t>Notificar os emitentes das garantias quanto ao início de processo administrativo para apuração de descumprimento de cláusulas contratuais.</w:t>
      </w:r>
    </w:p>
    <w:p w14:paraId="07E8CC99" w14:textId="1A3FFD5B" w:rsidR="00B96063" w:rsidRPr="002510AE" w:rsidRDefault="00B96063" w:rsidP="00826A56">
      <w:pPr>
        <w:pStyle w:val="Nivel2"/>
        <w:rPr>
          <w:color w:val="auto"/>
        </w:rPr>
      </w:pPr>
      <w:r w:rsidRPr="009B4D3A">
        <w:t xml:space="preserve">Comunicar o Contratado na hipótese de posterior alteração do projeto pelo Contratante, no caso </w:t>
      </w:r>
      <w:hyperlink r:id="rId18" w:anchor="art93§2" w:history="1">
        <w:r w:rsidRPr="002510AE">
          <w:rPr>
            <w:rStyle w:val="Hyperlink"/>
            <w:color w:val="auto"/>
          </w:rPr>
          <w:t>do art. 93, §2º, da Lei nº 14.133, de 2021</w:t>
        </w:r>
      </w:hyperlink>
      <w:r w:rsidRPr="002510AE">
        <w:rPr>
          <w:color w:val="auto"/>
        </w:rPr>
        <w:t>.</w:t>
      </w:r>
    </w:p>
    <w:p w14:paraId="08FDB724" w14:textId="77777777" w:rsidR="00B96063" w:rsidRPr="009B4D3A" w:rsidRDefault="00B96063" w:rsidP="00826A56">
      <w:pPr>
        <w:pStyle w:val="Nivel2"/>
      </w:pPr>
      <w:r w:rsidRPr="009B4D3A">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867A457" w14:textId="23E7521E" w:rsidR="00B96063" w:rsidRPr="002510AE" w:rsidRDefault="00B96063" w:rsidP="00826A56">
      <w:pPr>
        <w:pStyle w:val="Nivel01"/>
      </w:pPr>
      <w:r w:rsidRPr="009B4D3A">
        <w:t>CLÁUSULA NONA - OBRIGAÇÕES DO CONTRATADO (</w:t>
      </w:r>
      <w:hyperlink r:id="rId19" w:anchor="art92" w:history="1">
        <w:r w:rsidRPr="002510AE">
          <w:rPr>
            <w:rStyle w:val="Hyperlink"/>
            <w:color w:val="auto"/>
          </w:rPr>
          <w:t>art. 92, XIV, XVI e XVII</w:t>
        </w:r>
      </w:hyperlink>
      <w:r w:rsidRPr="002510AE">
        <w:t>)</w:t>
      </w:r>
    </w:p>
    <w:p w14:paraId="41A5E4E0" w14:textId="77777777" w:rsidR="00B96063" w:rsidRPr="009B4D3A" w:rsidRDefault="00B96063" w:rsidP="00826A56">
      <w:pPr>
        <w:pStyle w:val="Nivel2"/>
      </w:pPr>
      <w:r w:rsidRPr="009B4D3A">
        <w:t>O Contratado deve cumprir todas as obrigações constantes deste Contrato e de seus anexos, assumindo como exclusivamente seus os riscos e as despesas decorrentes da boa e perfeita execução do objeto, observando, ainda, as obrigações a seguir dispostas:</w:t>
      </w:r>
    </w:p>
    <w:p w14:paraId="144A3ACC" w14:textId="6FF09845" w:rsidR="00B96063" w:rsidRPr="009B4D3A" w:rsidRDefault="00B96063" w:rsidP="00826A56">
      <w:pPr>
        <w:pStyle w:val="Nivel2"/>
      </w:pPr>
      <w:r w:rsidRPr="009B4D3A">
        <w:t>Manter preposto aceito pela Administração no local do serviço para representá-lo na execução do contrato.</w:t>
      </w:r>
    </w:p>
    <w:p w14:paraId="7EBE5A47" w14:textId="77777777" w:rsidR="00B96063" w:rsidRPr="009B4D3A" w:rsidRDefault="00B96063" w:rsidP="00826A56">
      <w:pPr>
        <w:pStyle w:val="Nivel2"/>
      </w:pPr>
      <w:r w:rsidRPr="009B4D3A">
        <w:t>A indicação ou a manutenção do preposto da empresa poderá ser recusada pelo órgão ou entidade, desde que devidamente justificada, devendo a empresa designar outro para o exercício da atividade.</w:t>
      </w:r>
    </w:p>
    <w:p w14:paraId="679A6282" w14:textId="7C461C5D" w:rsidR="00B96063" w:rsidRPr="002510AE" w:rsidRDefault="00B96063" w:rsidP="00826A56">
      <w:pPr>
        <w:pStyle w:val="Nivel2"/>
        <w:rPr>
          <w:color w:val="auto"/>
        </w:rPr>
      </w:pPr>
      <w:r w:rsidRPr="009B4D3A">
        <w:t xml:space="preserve">Atender às determinações regulares emitidas pelo fiscal do contrato ou autoridade </w:t>
      </w:r>
      <w:r w:rsidRPr="002510AE">
        <w:rPr>
          <w:color w:val="auto"/>
        </w:rPr>
        <w:t>superior (</w:t>
      </w:r>
      <w:hyperlink r:id="rId20" w:anchor="art137" w:history="1">
        <w:r w:rsidRPr="002510AE">
          <w:rPr>
            <w:rStyle w:val="Hyperlink"/>
            <w:color w:val="auto"/>
          </w:rPr>
          <w:t>art. 137, II</w:t>
        </w:r>
      </w:hyperlink>
      <w:r w:rsidRPr="002510AE">
        <w:rPr>
          <w:color w:val="auto"/>
        </w:rPr>
        <w:t>)</w:t>
      </w:r>
      <w:r w:rsidR="00370E99" w:rsidRPr="002510AE">
        <w:rPr>
          <w:color w:val="auto"/>
        </w:rPr>
        <w:t xml:space="preserve"> e prestar todo esclarecimento ou informação por eles solicitados;</w:t>
      </w:r>
    </w:p>
    <w:p w14:paraId="28C1F3DD" w14:textId="77777777" w:rsidR="00B96063" w:rsidRPr="009B4D3A" w:rsidRDefault="00B96063" w:rsidP="00826A56">
      <w:pPr>
        <w:pStyle w:val="Nivel2"/>
      </w:pPr>
      <w:r w:rsidRPr="009B4D3A">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B52892" w14:textId="77777777" w:rsidR="00B96063" w:rsidRPr="009B4D3A" w:rsidRDefault="00B96063" w:rsidP="00826A56">
      <w:pPr>
        <w:pStyle w:val="Nivel2"/>
      </w:pPr>
      <w:r w:rsidRPr="009B4D3A">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ED33BE9" w14:textId="28BB2954" w:rsidR="00B96063" w:rsidRPr="009B4D3A" w:rsidRDefault="00B96063" w:rsidP="00826A56">
      <w:pPr>
        <w:pStyle w:val="Nivel2"/>
      </w:pPr>
      <w:r w:rsidRPr="009B4D3A">
        <w:t xml:space="preserve">Responsabilizar-se pelos vícios e danos decorrentes da execução do objeto, de acordo com o </w:t>
      </w:r>
      <w:hyperlink r:id="rId21" w:history="1">
        <w:r w:rsidRPr="002510AE">
          <w:rPr>
            <w:rStyle w:val="Hyperlink"/>
            <w:color w:val="auto"/>
          </w:rPr>
          <w:t>Código de Defesa do Consumidor (Lei nº 8.078, de 1990</w:t>
        </w:r>
      </w:hyperlink>
      <w:r w:rsidRPr="002510AE">
        <w:rPr>
          <w:color w:val="auto"/>
        </w:rPr>
        <w:t>), bem como por todo e qualquer dano cau</w:t>
      </w:r>
      <w:r w:rsidRPr="009B4D3A">
        <w:t>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8AE2A32" w14:textId="2F2D33A3" w:rsidR="00B96063" w:rsidRPr="002510AE" w:rsidRDefault="00B96063" w:rsidP="00826A56">
      <w:pPr>
        <w:pStyle w:val="Nivel2"/>
        <w:rPr>
          <w:color w:val="auto"/>
        </w:rPr>
      </w:pPr>
      <w:r w:rsidRPr="009B4D3A">
        <w:t xml:space="preserve">Não contratar, durante a vigência do contrato, cônjuge, companheiro ou parente em linha reta, colateral ou por afinidade, até o terceiro grau, de dirigente do contratante ou do fiscal ou gestor do contrato, nos termos do </w:t>
      </w:r>
      <w:hyperlink r:id="rId22" w:anchor="art48" w:history="1">
        <w:r w:rsidRPr="002510AE">
          <w:rPr>
            <w:rStyle w:val="Hyperlink"/>
            <w:color w:val="auto"/>
          </w:rPr>
          <w:t>artigo 48, parágrafo único, da Lei nº 14.133, de 2021</w:t>
        </w:r>
      </w:hyperlink>
      <w:r w:rsidRPr="002510AE">
        <w:rPr>
          <w:color w:val="auto"/>
        </w:rPr>
        <w:t>;</w:t>
      </w:r>
    </w:p>
    <w:p w14:paraId="6C957DC1" w14:textId="77777777" w:rsidR="00B96063" w:rsidRPr="009B4D3A" w:rsidRDefault="00B96063" w:rsidP="00826A56">
      <w:pPr>
        <w:pStyle w:val="Nivel2"/>
      </w:pPr>
      <w:r w:rsidRPr="009B4D3A">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7B76B04A" w14:textId="77777777" w:rsidR="00B96063" w:rsidRPr="009B4D3A" w:rsidRDefault="00B96063" w:rsidP="00826A56">
      <w:pPr>
        <w:pStyle w:val="Nivel2"/>
      </w:pPr>
      <w:r w:rsidRPr="009B4D3A">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3560C7C" w14:textId="77777777" w:rsidR="00B96063" w:rsidRPr="009B4D3A" w:rsidRDefault="00B96063" w:rsidP="00826A56">
      <w:pPr>
        <w:pStyle w:val="Nivel2"/>
      </w:pPr>
      <w:r w:rsidRPr="009B4D3A">
        <w:t>Comunicar ao Fiscal do contrato, no prazo de 24 (vinte e quatro) horas, qualquer ocorrência anormal ou acidente que se verifique no local dos serviços.</w:t>
      </w:r>
    </w:p>
    <w:p w14:paraId="67299F6D" w14:textId="77777777" w:rsidR="00B96063" w:rsidRPr="009B4D3A" w:rsidRDefault="00B96063" w:rsidP="00826A56">
      <w:pPr>
        <w:pStyle w:val="Nivel2"/>
      </w:pPr>
      <w:r w:rsidRPr="009B4D3A">
        <w:t>Prestar todo esclarecimento ou informação solicitada pelo Contratante ou por seus prepostos, garantindo-lhes o acesso, a qualquer tempo, ao local dos trabalhos, bem como aos documentos relativos à execução do empreendimento.</w:t>
      </w:r>
    </w:p>
    <w:p w14:paraId="42D60325" w14:textId="77777777" w:rsidR="00B96063" w:rsidRPr="009B4D3A" w:rsidRDefault="00B96063" w:rsidP="00826A56">
      <w:pPr>
        <w:pStyle w:val="Nivel2"/>
      </w:pPr>
      <w:r w:rsidRPr="009B4D3A">
        <w:t>Paralisar, por determinação do Contratante, qualquer atividade que não esteja sendo executada de acordo com a boa técnica ou que ponha em risco a segurança de pessoas ou bens de terceiros.</w:t>
      </w:r>
    </w:p>
    <w:p w14:paraId="27438786" w14:textId="77777777" w:rsidR="00B96063" w:rsidRPr="009B4D3A" w:rsidRDefault="00B96063" w:rsidP="00826A56">
      <w:pPr>
        <w:pStyle w:val="Nivel2"/>
      </w:pPr>
      <w:r w:rsidRPr="009B4D3A">
        <w:t>Promover a guarda, manutenção e vigilância de materiais, ferramentas, e tudo o que for necessário à execução do objeto, durante a vigência do contrato.</w:t>
      </w:r>
    </w:p>
    <w:p w14:paraId="64B2D46D" w14:textId="77777777" w:rsidR="00B96063" w:rsidRPr="009B4D3A" w:rsidRDefault="00B96063" w:rsidP="00826A56">
      <w:pPr>
        <w:pStyle w:val="Nivel2"/>
      </w:pPr>
      <w:r w:rsidRPr="009B4D3A">
        <w:t>Conduzir os trabalhos com estrita observância às normas da legislação pertinente, cumprindo as determinações dos Poderes Públicos, mantendo sempre limpo o local dos serviços e nas melhores condições de segurança, higiene e disciplina.</w:t>
      </w:r>
    </w:p>
    <w:p w14:paraId="3B8C5501" w14:textId="77777777" w:rsidR="00B96063" w:rsidRPr="009B4D3A" w:rsidRDefault="00B96063" w:rsidP="00826A56">
      <w:pPr>
        <w:pStyle w:val="Nivel2"/>
      </w:pPr>
      <w:r w:rsidRPr="009B4D3A">
        <w:t>Submeter previamente, por escrito, ao Contratante, para análise e aprovação, quaisquer mudanças nos métodos executivos que fujam às especificações do memorial descritivo ou instrumento congênere.</w:t>
      </w:r>
    </w:p>
    <w:p w14:paraId="11A5E76D" w14:textId="77777777" w:rsidR="00B96063" w:rsidRPr="009B4D3A" w:rsidRDefault="00B96063" w:rsidP="00826A56">
      <w:pPr>
        <w:pStyle w:val="Nivel2"/>
      </w:pPr>
      <w:r w:rsidRPr="009B4D3A">
        <w:t>Não permitir a utilização de qualquer trabalho do menor de dezesseis anos, exceto na condição de aprendiz para os maiores de quatorze anos, nem permitir a utilização do trabalho do menor de dezoito anos em trabalho noturno, perigoso ou insalubre;</w:t>
      </w:r>
    </w:p>
    <w:p w14:paraId="24ABEED5" w14:textId="77777777" w:rsidR="00B96063" w:rsidRPr="009B4D3A" w:rsidRDefault="00B96063" w:rsidP="00826A56">
      <w:pPr>
        <w:pStyle w:val="Nivel2"/>
      </w:pPr>
      <w:r w:rsidRPr="009B4D3A">
        <w:t xml:space="preserve"> Manter durante toda a vigência do contrato, em compatibilidade com as obrigações assumidas, todas as condições exigidas para habilitação na licitação; </w:t>
      </w:r>
    </w:p>
    <w:p w14:paraId="72F617A0" w14:textId="7422CFED" w:rsidR="00B96063" w:rsidRPr="009B4D3A" w:rsidRDefault="00B96063" w:rsidP="00826A56">
      <w:pPr>
        <w:pStyle w:val="Nivel2"/>
        <w:rPr>
          <w:b/>
          <w:bCs/>
        </w:rPr>
      </w:pPr>
      <w:r w:rsidRPr="009B4D3A">
        <w:t>Cumprir, durante todo o período de execução do contrato, a reserva de cargos prevista em lei para pessoa com deficiência, para reabilitado da Previdência Social ou para aprendiz, bem como as reservas de cargos previstas na legislação (</w:t>
      </w:r>
      <w:hyperlink r:id="rId23" w:anchor="art116" w:history="1">
        <w:r w:rsidRPr="002510AE">
          <w:rPr>
            <w:rStyle w:val="Hyperlink"/>
            <w:color w:val="auto"/>
          </w:rPr>
          <w:t>art. 116</w:t>
        </w:r>
      </w:hyperlink>
      <w:r w:rsidRPr="002510AE">
        <w:rPr>
          <w:color w:val="auto"/>
        </w:rPr>
        <w:t>);</w:t>
      </w:r>
    </w:p>
    <w:p w14:paraId="65F54272" w14:textId="768F9D86" w:rsidR="00B96063" w:rsidRPr="002510AE" w:rsidRDefault="00B96063" w:rsidP="00826A56">
      <w:pPr>
        <w:pStyle w:val="Nivel2"/>
        <w:rPr>
          <w:color w:val="auto"/>
        </w:rPr>
      </w:pPr>
      <w:r w:rsidRPr="009B4D3A">
        <w:t xml:space="preserve">Comprovar a reserva de cargos a que se refere a cláusula acima, no prazo fixado pelo fiscal do contrato, com a indicação dos empregados que preencheram as referidas </w:t>
      </w:r>
      <w:r w:rsidRPr="002510AE">
        <w:rPr>
          <w:color w:val="auto"/>
        </w:rPr>
        <w:t>vagas (</w:t>
      </w:r>
      <w:hyperlink r:id="rId24" w:anchor="art116" w:history="1">
        <w:r w:rsidRPr="002510AE">
          <w:rPr>
            <w:rStyle w:val="Hyperlink"/>
            <w:color w:val="auto"/>
          </w:rPr>
          <w:t>art. 116, parágrafo único</w:t>
        </w:r>
      </w:hyperlink>
      <w:r w:rsidRPr="002510AE">
        <w:rPr>
          <w:color w:val="auto"/>
        </w:rPr>
        <w:t>);</w:t>
      </w:r>
    </w:p>
    <w:p w14:paraId="0D02E9DB" w14:textId="77777777" w:rsidR="00B96063" w:rsidRPr="009B4D3A" w:rsidRDefault="00B96063" w:rsidP="00826A56">
      <w:pPr>
        <w:pStyle w:val="Nivel2"/>
      </w:pPr>
      <w:r w:rsidRPr="009B4D3A">
        <w:t>Guardar sigilo sobre todas as informações obtidas em decorrência do cumprimento do contrato;</w:t>
      </w:r>
    </w:p>
    <w:p w14:paraId="43D23340" w14:textId="7E9B0334" w:rsidR="00B96063" w:rsidRPr="002510AE" w:rsidRDefault="00B96063" w:rsidP="00826A56">
      <w:pPr>
        <w:pStyle w:val="Nivel2"/>
        <w:rPr>
          <w:color w:val="auto"/>
        </w:rPr>
      </w:pPr>
      <w:r w:rsidRPr="009B4D3A">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5" w:anchor="art124" w:history="1">
        <w:r w:rsidRPr="002510AE">
          <w:rPr>
            <w:rStyle w:val="Hyperlink"/>
            <w:color w:val="auto"/>
          </w:rPr>
          <w:t>art. 124, II, d, da Lei nº 14.133, de 2021</w:t>
        </w:r>
      </w:hyperlink>
      <w:r w:rsidRPr="002510AE">
        <w:rPr>
          <w:color w:val="auto"/>
        </w:rPr>
        <w:t>;</w:t>
      </w:r>
    </w:p>
    <w:p w14:paraId="7204FD08" w14:textId="77777777" w:rsidR="00B96063" w:rsidRPr="009B4D3A" w:rsidRDefault="00B96063" w:rsidP="00826A56">
      <w:pPr>
        <w:pStyle w:val="Nivel2"/>
      </w:pPr>
      <w:r w:rsidRPr="002510AE">
        <w:rPr>
          <w:color w:val="auto"/>
        </w:rPr>
        <w:t xml:space="preserve">Cumprir, além dos postulados legais vigentes de âmbito federal, estadual ou </w:t>
      </w:r>
      <w:r w:rsidRPr="009B4D3A">
        <w:t>municipal, as normas de segurança do Contratante;</w:t>
      </w:r>
    </w:p>
    <w:p w14:paraId="01349EB8" w14:textId="325D4963" w:rsidR="00B96063" w:rsidRPr="009B4D3A" w:rsidRDefault="00B96063" w:rsidP="00826A56">
      <w:pPr>
        <w:pStyle w:val="Nvel2-Red"/>
        <w:rPr>
          <w:i w:val="0"/>
          <w:iCs w:val="0"/>
          <w:color w:val="auto"/>
        </w:rPr>
      </w:pPr>
      <w:r w:rsidRPr="009B4D3A">
        <w:rPr>
          <w:i w:val="0"/>
          <w:iCs w:val="0"/>
          <w:color w:val="auto"/>
        </w:rPr>
        <w:t>Realizar os serviços de manutenção e assistência técnica no</w:t>
      </w:r>
      <w:r w:rsidR="00FF5E3E" w:rsidRPr="009B4D3A">
        <w:rPr>
          <w:i w:val="0"/>
          <w:iCs w:val="0"/>
          <w:color w:val="auto"/>
        </w:rPr>
        <w:t xml:space="preserve"> </w:t>
      </w:r>
      <w:r w:rsidRPr="009B4D3A">
        <w:rPr>
          <w:i w:val="0"/>
          <w:iCs w:val="0"/>
          <w:color w:val="auto"/>
        </w:rPr>
        <w:t>seguinte local</w:t>
      </w:r>
      <w:r w:rsidR="00FF5E3E" w:rsidRPr="009B4D3A">
        <w:rPr>
          <w:i w:val="0"/>
          <w:iCs w:val="0"/>
          <w:color w:val="auto"/>
        </w:rPr>
        <w:t>: Avenida Monte Castelo nº 269, bairro Monte Castelo, Campo Grande/MS (em horário comercial).</w:t>
      </w:r>
    </w:p>
    <w:p w14:paraId="32679830" w14:textId="1F90E962" w:rsidR="00B96063" w:rsidRPr="002510AE" w:rsidRDefault="00B96063" w:rsidP="00826A56">
      <w:pPr>
        <w:pStyle w:val="Nivel01"/>
      </w:pPr>
      <w:r w:rsidRPr="009B4D3A">
        <w:t>CLÁUSULA DÉCIMA PRIMEIRA – GARANTIA DE EXECUÇÃO (</w:t>
      </w:r>
      <w:hyperlink r:id="rId26" w:anchor="art92" w:history="1">
        <w:r w:rsidRPr="002510AE">
          <w:rPr>
            <w:rStyle w:val="Hyperlink"/>
            <w:color w:val="auto"/>
          </w:rPr>
          <w:t>art. 92, XII</w:t>
        </w:r>
      </w:hyperlink>
      <w:r w:rsidRPr="002510AE">
        <w:t>)</w:t>
      </w:r>
    </w:p>
    <w:p w14:paraId="4B463A6F" w14:textId="1859B1F5" w:rsidR="00B96063" w:rsidRPr="009B4D3A" w:rsidRDefault="00B96063" w:rsidP="00826A56">
      <w:pPr>
        <w:pStyle w:val="Nvel2-Red"/>
        <w:rPr>
          <w:i w:val="0"/>
          <w:iCs w:val="0"/>
          <w:color w:val="auto"/>
        </w:rPr>
      </w:pPr>
      <w:r w:rsidRPr="009B4D3A">
        <w:rPr>
          <w:i w:val="0"/>
          <w:iCs w:val="0"/>
          <w:color w:val="auto"/>
        </w:rPr>
        <w:t>Não haverá exigência de garantia contratual da execução</w:t>
      </w:r>
      <w:r w:rsidR="00FF5E3E" w:rsidRPr="009B4D3A">
        <w:rPr>
          <w:i w:val="0"/>
          <w:iCs w:val="0"/>
          <w:color w:val="auto"/>
        </w:rPr>
        <w:t xml:space="preserve"> (considerando que não há mão de obra exclusiva).</w:t>
      </w:r>
    </w:p>
    <w:p w14:paraId="26A8D97C" w14:textId="01C23224" w:rsidR="00B96063" w:rsidRPr="002510AE" w:rsidRDefault="00B96063" w:rsidP="00826A56">
      <w:pPr>
        <w:pStyle w:val="Nivel01"/>
      </w:pPr>
      <w:r w:rsidRPr="009B4D3A">
        <w:t xml:space="preserve">CLÁUSULA DÉCIMA SEGUNDA – INFRAÇÕES E SANÇÕES ADMINISTRATIVAS </w:t>
      </w:r>
      <w:r w:rsidRPr="002510AE">
        <w:t>(</w:t>
      </w:r>
      <w:hyperlink r:id="rId27" w:anchor="art92" w:history="1">
        <w:r w:rsidRPr="002510AE">
          <w:rPr>
            <w:rStyle w:val="Hyperlink"/>
            <w:color w:val="auto"/>
          </w:rPr>
          <w:t>art. 92, XIV</w:t>
        </w:r>
      </w:hyperlink>
      <w:r w:rsidRPr="002510AE">
        <w:t>)</w:t>
      </w:r>
    </w:p>
    <w:p w14:paraId="36AC3AF8" w14:textId="120A31EC" w:rsidR="00B96063" w:rsidRPr="009B4D3A" w:rsidRDefault="00B96063" w:rsidP="00826A56">
      <w:pPr>
        <w:pStyle w:val="Nivel2"/>
      </w:pPr>
      <w:r w:rsidRPr="002510AE">
        <w:rPr>
          <w:color w:val="auto"/>
        </w:rPr>
        <w:t xml:space="preserve">Comete infração administrativa, nos termos da </w:t>
      </w:r>
      <w:hyperlink r:id="rId28" w:history="1">
        <w:r w:rsidRPr="002510AE">
          <w:rPr>
            <w:rStyle w:val="Hyperlink"/>
            <w:color w:val="auto"/>
          </w:rPr>
          <w:t>Lei nº 14.133, de 2021</w:t>
        </w:r>
      </w:hyperlink>
      <w:r w:rsidRPr="002510AE">
        <w:rPr>
          <w:color w:val="auto"/>
        </w:rPr>
        <w:t>, o contratado q</w:t>
      </w:r>
      <w:r w:rsidRPr="009B4D3A">
        <w:t>ue:</w:t>
      </w:r>
    </w:p>
    <w:p w14:paraId="085F1C88"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der causa à inexecução parcial do contrato;</w:t>
      </w:r>
    </w:p>
    <w:p w14:paraId="43D6381E"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der causa à inexecução total do contrato;</w:t>
      </w:r>
    </w:p>
    <w:p w14:paraId="3363F31D"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ensejar o retardamento da execução ou da entrega do objeto da contratação sem motivo justificado;</w:t>
      </w:r>
    </w:p>
    <w:p w14:paraId="1C72684B"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apresentar documentação falsa ou prestar declaração falsa durante a execução do contrato;</w:t>
      </w:r>
    </w:p>
    <w:p w14:paraId="6C17C708"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praticar ato fraudulento na execução do contrato;</w:t>
      </w:r>
    </w:p>
    <w:p w14:paraId="673B6A2D"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comportar-se de modo inidôneo ou cometer fraude de qualquer natureza;</w:t>
      </w:r>
    </w:p>
    <w:p w14:paraId="6D652C51" w14:textId="77777777" w:rsidR="00B96063" w:rsidRPr="009B4D3A" w:rsidRDefault="00B96063" w:rsidP="00826A56">
      <w:pPr>
        <w:numPr>
          <w:ilvl w:val="2"/>
          <w:numId w:val="13"/>
        </w:numPr>
        <w:suppressAutoHyphens/>
        <w:spacing w:before="120" w:after="120" w:line="276" w:lineRule="auto"/>
        <w:ind w:left="284" w:firstLine="0"/>
        <w:jc w:val="both"/>
        <w:rPr>
          <w:rFonts w:ascii="Arial" w:eastAsia="Arial" w:hAnsi="Arial" w:cs="Arial"/>
          <w:sz w:val="20"/>
          <w:szCs w:val="20"/>
        </w:rPr>
      </w:pPr>
      <w:r w:rsidRPr="009B4D3A">
        <w:rPr>
          <w:rFonts w:ascii="Arial" w:eastAsia="Arial" w:hAnsi="Arial" w:cs="Arial"/>
          <w:sz w:val="20"/>
          <w:szCs w:val="20"/>
        </w:rPr>
        <w:t>praticar ato lesivo previsto no art. 5º da Lei nº 12.846, de 1º de agosto de 2013.</w:t>
      </w:r>
    </w:p>
    <w:p w14:paraId="5D6215D0" w14:textId="77777777" w:rsidR="00B96063" w:rsidRPr="009B4D3A" w:rsidRDefault="00B96063" w:rsidP="00826A56">
      <w:pPr>
        <w:pStyle w:val="Nivel2"/>
      </w:pPr>
      <w:r w:rsidRPr="009B4D3A">
        <w:t>Serão aplicadas ao contratado que incorrer nas infrações acima descritas as seguintes sanções:</w:t>
      </w:r>
    </w:p>
    <w:p w14:paraId="16EBA61B" w14:textId="2C29EFF9" w:rsidR="00B96063" w:rsidRPr="002510AE"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b/>
          <w:bCs/>
          <w:sz w:val="20"/>
          <w:szCs w:val="20"/>
        </w:rPr>
        <w:t>Advertência</w:t>
      </w:r>
      <w:r w:rsidRPr="009B4D3A">
        <w:rPr>
          <w:rFonts w:ascii="Arial" w:eastAsia="Arial" w:hAnsi="Arial" w:cs="Arial"/>
          <w:sz w:val="20"/>
          <w:szCs w:val="20"/>
        </w:rPr>
        <w:t xml:space="preserve">, quando o contratado der causa à inexecução parcial do contrato, sempre que não se justificar a imposição de penalidade mais grave </w:t>
      </w:r>
      <w:r w:rsidRPr="002510AE">
        <w:rPr>
          <w:rFonts w:ascii="Arial" w:eastAsia="Arial" w:hAnsi="Arial" w:cs="Arial"/>
          <w:sz w:val="20"/>
          <w:szCs w:val="20"/>
        </w:rPr>
        <w:t>(</w:t>
      </w:r>
      <w:hyperlink r:id="rId29" w:anchor="art156§2" w:history="1">
        <w:r w:rsidRPr="002510AE">
          <w:rPr>
            <w:rStyle w:val="Hyperlink"/>
            <w:rFonts w:ascii="Arial" w:eastAsia="Arial" w:hAnsi="Arial" w:cs="Arial"/>
            <w:color w:val="auto"/>
            <w:sz w:val="20"/>
            <w:szCs w:val="20"/>
          </w:rPr>
          <w:t xml:space="preserve">art. 156, §2º, da </w:t>
        </w:r>
        <w:bookmarkStart w:id="4" w:name="_Hlk114504069"/>
        <w:r w:rsidRPr="002510AE">
          <w:rPr>
            <w:rStyle w:val="Hyperlink"/>
            <w:rFonts w:ascii="Arial" w:eastAsia="Arial" w:hAnsi="Arial" w:cs="Arial"/>
            <w:color w:val="auto"/>
            <w:sz w:val="20"/>
            <w:szCs w:val="20"/>
          </w:rPr>
          <w:t>Lei nº 14.133, de 2021</w:t>
        </w:r>
        <w:bookmarkEnd w:id="4"/>
      </w:hyperlink>
      <w:r w:rsidRPr="002510AE">
        <w:rPr>
          <w:rFonts w:ascii="Arial" w:eastAsia="Arial" w:hAnsi="Arial" w:cs="Arial"/>
          <w:sz w:val="20"/>
          <w:szCs w:val="20"/>
        </w:rPr>
        <w:t>);</w:t>
      </w:r>
    </w:p>
    <w:p w14:paraId="69500F9B" w14:textId="5FE7E7A4" w:rsidR="00B96063" w:rsidRPr="002510AE"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2510AE">
        <w:rPr>
          <w:rFonts w:ascii="Arial" w:eastAsia="Arial" w:hAnsi="Arial" w:cs="Arial"/>
          <w:b/>
          <w:bCs/>
          <w:sz w:val="20"/>
          <w:szCs w:val="20"/>
        </w:rPr>
        <w:t>Impedimento de licitar e contratar</w:t>
      </w:r>
      <w:r w:rsidRPr="002510AE">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0" w:anchor="art156§4" w:history="1">
        <w:r w:rsidRPr="002510AE">
          <w:rPr>
            <w:rStyle w:val="Hyperlink"/>
            <w:rFonts w:ascii="Arial" w:eastAsia="Arial" w:hAnsi="Arial" w:cs="Arial"/>
            <w:color w:val="auto"/>
            <w:sz w:val="20"/>
            <w:szCs w:val="20"/>
          </w:rPr>
          <w:t>art. 156, § 4º, da Lei nº 14.133, de 2021</w:t>
        </w:r>
      </w:hyperlink>
      <w:r w:rsidRPr="002510AE">
        <w:rPr>
          <w:rFonts w:ascii="Arial" w:eastAsia="Arial" w:hAnsi="Arial" w:cs="Arial"/>
          <w:sz w:val="20"/>
          <w:szCs w:val="20"/>
        </w:rPr>
        <w:t>);</w:t>
      </w:r>
    </w:p>
    <w:p w14:paraId="3F73972F" w14:textId="5EAE63A8" w:rsidR="00B96063" w:rsidRPr="002510AE"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b/>
          <w:bCs/>
          <w:sz w:val="20"/>
          <w:szCs w:val="20"/>
        </w:rPr>
        <w:t>Declaração de inidoneidade para licitar e contratar</w:t>
      </w:r>
      <w:r w:rsidRPr="009B4D3A">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1" w:anchor="art156§5" w:history="1">
        <w:r w:rsidRPr="002510AE">
          <w:rPr>
            <w:rStyle w:val="Hyperlink"/>
            <w:rFonts w:ascii="Arial" w:eastAsia="Arial" w:hAnsi="Arial" w:cs="Arial"/>
            <w:color w:val="auto"/>
            <w:sz w:val="20"/>
            <w:szCs w:val="20"/>
          </w:rPr>
          <w:t>art. 156, §5º, da Lei nº 14.133, de 2021</w:t>
        </w:r>
      </w:hyperlink>
      <w:r w:rsidRPr="002510AE">
        <w:rPr>
          <w:rFonts w:ascii="Arial" w:eastAsia="Arial" w:hAnsi="Arial" w:cs="Arial"/>
          <w:sz w:val="20"/>
          <w:szCs w:val="20"/>
        </w:rPr>
        <w:t>).</w:t>
      </w:r>
    </w:p>
    <w:p w14:paraId="507BB2CD" w14:textId="77777777" w:rsidR="00B96063" w:rsidRPr="002510AE" w:rsidRDefault="00B96063" w:rsidP="00826A56">
      <w:pPr>
        <w:numPr>
          <w:ilvl w:val="2"/>
          <w:numId w:val="14"/>
        </w:numPr>
        <w:suppressAutoHyphens/>
        <w:spacing w:before="120" w:after="120" w:line="276" w:lineRule="auto"/>
        <w:ind w:left="284" w:firstLine="0"/>
        <w:contextualSpacing/>
        <w:jc w:val="both"/>
        <w:rPr>
          <w:rFonts w:ascii="Arial" w:eastAsia="Arial" w:hAnsi="Arial" w:cs="Arial"/>
          <w:sz w:val="20"/>
          <w:szCs w:val="20"/>
        </w:rPr>
      </w:pPr>
      <w:r w:rsidRPr="002510AE">
        <w:rPr>
          <w:rFonts w:ascii="Arial" w:eastAsia="Arial" w:hAnsi="Arial" w:cs="Arial"/>
          <w:b/>
          <w:bCs/>
          <w:sz w:val="20"/>
          <w:szCs w:val="20"/>
        </w:rPr>
        <w:t>Multa:</w:t>
      </w:r>
    </w:p>
    <w:p w14:paraId="34873C50" w14:textId="1FA99556" w:rsidR="00B96063" w:rsidRPr="009B4D3A" w:rsidRDefault="001B0D81"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Moratória</w:t>
      </w:r>
      <w:r w:rsidR="00B96063" w:rsidRPr="009B4D3A">
        <w:rPr>
          <w:rFonts w:ascii="Arial" w:eastAsia="Arial" w:hAnsi="Arial" w:cs="Arial"/>
          <w:sz w:val="20"/>
          <w:szCs w:val="20"/>
        </w:rPr>
        <w:t xml:space="preserve"> de </w:t>
      </w:r>
      <w:r w:rsidR="00205832" w:rsidRPr="009B4D3A">
        <w:rPr>
          <w:rFonts w:ascii="Arial" w:eastAsia="Arial" w:hAnsi="Arial" w:cs="Arial"/>
          <w:sz w:val="20"/>
          <w:szCs w:val="20"/>
        </w:rPr>
        <w:t>0,5</w:t>
      </w:r>
      <w:r w:rsidR="00B96063" w:rsidRPr="009B4D3A">
        <w:rPr>
          <w:rFonts w:ascii="Arial" w:eastAsia="Arial" w:hAnsi="Arial" w:cs="Arial"/>
          <w:sz w:val="20"/>
          <w:szCs w:val="20"/>
        </w:rPr>
        <w:t>% (</w:t>
      </w:r>
      <w:r w:rsidR="00205832" w:rsidRPr="009B4D3A">
        <w:rPr>
          <w:rFonts w:ascii="Arial" w:eastAsia="Arial" w:hAnsi="Arial" w:cs="Arial"/>
          <w:sz w:val="20"/>
          <w:szCs w:val="20"/>
        </w:rPr>
        <w:t>cinco décimos</w:t>
      </w:r>
      <w:r w:rsidR="00B96063" w:rsidRPr="009B4D3A">
        <w:rPr>
          <w:rFonts w:ascii="Arial" w:eastAsia="Arial" w:hAnsi="Arial" w:cs="Arial"/>
          <w:sz w:val="20"/>
          <w:szCs w:val="20"/>
        </w:rPr>
        <w:t xml:space="preserve"> por cento) por dia de atraso injustificado sobre o valor da parcela inadimplida, até o limite de </w:t>
      </w:r>
      <w:r w:rsidR="00205832" w:rsidRPr="009B4D3A">
        <w:rPr>
          <w:rFonts w:ascii="Arial" w:eastAsia="Arial" w:hAnsi="Arial" w:cs="Arial"/>
          <w:sz w:val="20"/>
          <w:szCs w:val="20"/>
        </w:rPr>
        <w:t>15</w:t>
      </w:r>
      <w:r w:rsidR="00B96063" w:rsidRPr="009B4D3A">
        <w:rPr>
          <w:rFonts w:ascii="Arial" w:eastAsia="Arial" w:hAnsi="Arial" w:cs="Arial"/>
          <w:sz w:val="20"/>
          <w:szCs w:val="20"/>
        </w:rPr>
        <w:t xml:space="preserve"> (</w:t>
      </w:r>
      <w:r w:rsidR="00205832" w:rsidRPr="009B4D3A">
        <w:rPr>
          <w:rFonts w:ascii="Arial" w:eastAsia="Arial" w:hAnsi="Arial" w:cs="Arial"/>
          <w:sz w:val="20"/>
          <w:szCs w:val="20"/>
        </w:rPr>
        <w:t>quinze</w:t>
      </w:r>
      <w:r w:rsidR="00B96063" w:rsidRPr="009B4D3A">
        <w:rPr>
          <w:rFonts w:ascii="Arial" w:eastAsia="Arial" w:hAnsi="Arial" w:cs="Arial"/>
          <w:sz w:val="20"/>
          <w:szCs w:val="20"/>
        </w:rPr>
        <w:t>) dias;</w:t>
      </w:r>
    </w:p>
    <w:p w14:paraId="7B39F7AF" w14:textId="3F33ADD8" w:rsidR="00B96063" w:rsidRPr="009B4D3A" w:rsidRDefault="00B96063" w:rsidP="00826A56">
      <w:pPr>
        <w:numPr>
          <w:ilvl w:val="7"/>
          <w:numId w:val="14"/>
        </w:numPr>
        <w:suppressAutoHyphens/>
        <w:spacing w:before="120" w:after="120" w:line="276" w:lineRule="auto"/>
        <w:ind w:left="851" w:firstLine="0"/>
        <w:contextualSpacing/>
        <w:jc w:val="both"/>
        <w:rPr>
          <w:rFonts w:ascii="Arial" w:eastAsia="Arial" w:hAnsi="Arial" w:cs="Arial"/>
          <w:i/>
          <w:iCs/>
          <w:sz w:val="20"/>
          <w:szCs w:val="20"/>
        </w:rPr>
      </w:pPr>
      <w:r w:rsidRPr="009B4D3A">
        <w:rPr>
          <w:rFonts w:ascii="Arial" w:eastAsia="Arial" w:hAnsi="Arial" w:cs="Arial"/>
          <w:i/>
          <w:iCs/>
          <w:sz w:val="20"/>
          <w:szCs w:val="20"/>
        </w:rPr>
        <w:t xml:space="preserve">O atraso superior a </w:t>
      </w:r>
      <w:r w:rsidR="00205832" w:rsidRPr="009B4D3A">
        <w:rPr>
          <w:rFonts w:ascii="Arial" w:eastAsia="Arial" w:hAnsi="Arial" w:cs="Arial"/>
          <w:i/>
          <w:iCs/>
          <w:sz w:val="20"/>
          <w:szCs w:val="20"/>
        </w:rPr>
        <w:t>15 (quinze)</w:t>
      </w:r>
      <w:r w:rsidRPr="009B4D3A">
        <w:rPr>
          <w:rFonts w:ascii="Arial" w:eastAsia="Arial" w:hAnsi="Arial" w:cs="Arial"/>
          <w:i/>
          <w:iCs/>
          <w:sz w:val="20"/>
          <w:szCs w:val="20"/>
        </w:rPr>
        <w:t xml:space="preserve"> dias autoriza a Administração a promover a extinção do contrato por descumprimento ou cumprimento irregular de suas cláusulas, conforme dispõe o </w:t>
      </w:r>
      <w:hyperlink r:id="rId32" w:anchor="art137" w:history="1">
        <w:r w:rsidRPr="009B4D3A">
          <w:rPr>
            <w:rStyle w:val="Hyperlink"/>
            <w:rFonts w:ascii="Arial" w:eastAsia="Arial" w:hAnsi="Arial" w:cs="Arial"/>
            <w:i/>
            <w:iCs/>
            <w:color w:val="auto"/>
            <w:sz w:val="20"/>
            <w:szCs w:val="20"/>
          </w:rPr>
          <w:t>inciso I do art. 137 da Lei n. 14.133, de 2021</w:t>
        </w:r>
      </w:hyperlink>
      <w:r w:rsidRPr="009B4D3A">
        <w:rPr>
          <w:rFonts w:ascii="Arial" w:eastAsia="Arial" w:hAnsi="Arial" w:cs="Arial"/>
          <w:i/>
          <w:iCs/>
          <w:sz w:val="20"/>
          <w:szCs w:val="20"/>
        </w:rPr>
        <w:t xml:space="preserve">. </w:t>
      </w:r>
    </w:p>
    <w:p w14:paraId="77D89F91" w14:textId="5A00F469"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 Compensatória, para as infrações descritas nas alíneas “e” a “h” do subitem 12.1, de </w:t>
      </w:r>
      <w:r w:rsidR="00205832" w:rsidRPr="009B4D3A">
        <w:rPr>
          <w:rFonts w:ascii="Arial" w:eastAsia="Arial" w:hAnsi="Arial" w:cs="Arial"/>
          <w:sz w:val="20"/>
          <w:szCs w:val="20"/>
        </w:rPr>
        <w:t>25</w:t>
      </w:r>
      <w:r w:rsidRPr="009B4D3A">
        <w:rPr>
          <w:rFonts w:ascii="Arial" w:eastAsia="Arial" w:hAnsi="Arial" w:cs="Arial"/>
          <w:sz w:val="20"/>
          <w:szCs w:val="20"/>
        </w:rPr>
        <w:t xml:space="preserve">% a </w:t>
      </w:r>
      <w:r w:rsidR="00205832" w:rsidRPr="009B4D3A">
        <w:rPr>
          <w:rFonts w:ascii="Arial" w:eastAsia="Arial" w:hAnsi="Arial" w:cs="Arial"/>
          <w:sz w:val="20"/>
          <w:szCs w:val="20"/>
        </w:rPr>
        <w:t>30</w:t>
      </w:r>
      <w:r w:rsidRPr="009B4D3A">
        <w:rPr>
          <w:rFonts w:ascii="Arial" w:eastAsia="Arial" w:hAnsi="Arial" w:cs="Arial"/>
          <w:sz w:val="20"/>
          <w:szCs w:val="20"/>
        </w:rPr>
        <w:t>% do valor do Contrato.</w:t>
      </w:r>
    </w:p>
    <w:p w14:paraId="4C6E7F00" w14:textId="00A3F1CC"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Compensatória, para a inexecução total do contrato prevista na alínea “c” do subitem 12.1, de </w:t>
      </w:r>
      <w:r w:rsidR="00205832" w:rsidRPr="009B4D3A">
        <w:rPr>
          <w:rFonts w:ascii="Arial" w:eastAsia="Arial" w:hAnsi="Arial" w:cs="Arial"/>
          <w:sz w:val="20"/>
          <w:szCs w:val="20"/>
        </w:rPr>
        <w:t>15</w:t>
      </w:r>
      <w:r w:rsidRPr="009B4D3A">
        <w:rPr>
          <w:rFonts w:ascii="Arial" w:eastAsia="Arial" w:hAnsi="Arial" w:cs="Arial"/>
          <w:sz w:val="20"/>
          <w:szCs w:val="20"/>
        </w:rPr>
        <w:t xml:space="preserve">% a </w:t>
      </w:r>
      <w:r w:rsidR="00205832" w:rsidRPr="009B4D3A">
        <w:rPr>
          <w:rFonts w:ascii="Arial" w:eastAsia="Arial" w:hAnsi="Arial" w:cs="Arial"/>
          <w:sz w:val="20"/>
          <w:szCs w:val="20"/>
        </w:rPr>
        <w:t>20</w:t>
      </w:r>
      <w:proofErr w:type="gramStart"/>
      <w:r w:rsidRPr="009B4D3A">
        <w:rPr>
          <w:rFonts w:ascii="Arial" w:eastAsia="Arial" w:hAnsi="Arial" w:cs="Arial"/>
          <w:sz w:val="20"/>
          <w:szCs w:val="20"/>
        </w:rPr>
        <w:t>%  do</w:t>
      </w:r>
      <w:proofErr w:type="gramEnd"/>
      <w:r w:rsidRPr="009B4D3A">
        <w:rPr>
          <w:rFonts w:ascii="Arial" w:eastAsia="Arial" w:hAnsi="Arial" w:cs="Arial"/>
          <w:sz w:val="20"/>
          <w:szCs w:val="20"/>
        </w:rPr>
        <w:t xml:space="preserve"> valor do Contrato. </w:t>
      </w:r>
    </w:p>
    <w:p w14:paraId="460B109F" w14:textId="1F866A0D"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infração descrita na alínea “b” do subitem 12.1, a multa será de </w:t>
      </w:r>
      <w:r w:rsidR="00205832" w:rsidRPr="009B4D3A">
        <w:rPr>
          <w:rFonts w:ascii="Arial" w:eastAsia="Arial" w:hAnsi="Arial" w:cs="Arial"/>
          <w:sz w:val="20"/>
          <w:szCs w:val="20"/>
        </w:rPr>
        <w:t>10</w:t>
      </w:r>
      <w:r w:rsidRPr="009B4D3A">
        <w:rPr>
          <w:rFonts w:ascii="Arial" w:eastAsia="Arial" w:hAnsi="Arial" w:cs="Arial"/>
          <w:sz w:val="20"/>
          <w:szCs w:val="20"/>
        </w:rPr>
        <w:t xml:space="preserve">% a </w:t>
      </w:r>
      <w:r w:rsidR="00205832" w:rsidRPr="009B4D3A">
        <w:rPr>
          <w:rFonts w:ascii="Arial" w:eastAsia="Arial" w:hAnsi="Arial" w:cs="Arial"/>
          <w:sz w:val="20"/>
          <w:szCs w:val="20"/>
        </w:rPr>
        <w:t>15</w:t>
      </w:r>
      <w:proofErr w:type="gramStart"/>
      <w:r w:rsidRPr="009B4D3A">
        <w:rPr>
          <w:rFonts w:ascii="Arial" w:eastAsia="Arial" w:hAnsi="Arial" w:cs="Arial"/>
          <w:sz w:val="20"/>
          <w:szCs w:val="20"/>
        </w:rPr>
        <w:t>%  do</w:t>
      </w:r>
      <w:proofErr w:type="gramEnd"/>
      <w:r w:rsidRPr="009B4D3A">
        <w:rPr>
          <w:rFonts w:ascii="Arial" w:eastAsia="Arial" w:hAnsi="Arial" w:cs="Arial"/>
          <w:sz w:val="20"/>
          <w:szCs w:val="20"/>
        </w:rPr>
        <w:t xml:space="preserve"> valor do Contrato.</w:t>
      </w:r>
    </w:p>
    <w:p w14:paraId="318973A3" w14:textId="71A46250"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infrações descritas na alínea “d” do subitem 12.1, a multa será de </w:t>
      </w:r>
      <w:r w:rsidR="00540E65" w:rsidRPr="009B4D3A">
        <w:rPr>
          <w:rFonts w:ascii="Arial" w:eastAsia="Arial" w:hAnsi="Arial" w:cs="Arial"/>
          <w:sz w:val="20"/>
          <w:szCs w:val="20"/>
        </w:rPr>
        <w:t>2</w:t>
      </w:r>
      <w:r w:rsidRPr="009B4D3A">
        <w:rPr>
          <w:rFonts w:ascii="Arial" w:eastAsia="Arial" w:hAnsi="Arial" w:cs="Arial"/>
          <w:sz w:val="20"/>
          <w:szCs w:val="20"/>
        </w:rPr>
        <w:t xml:space="preserve">% a </w:t>
      </w:r>
      <w:r w:rsidR="00540E65" w:rsidRPr="009B4D3A">
        <w:rPr>
          <w:rFonts w:ascii="Arial" w:eastAsia="Arial" w:hAnsi="Arial" w:cs="Arial"/>
          <w:sz w:val="20"/>
          <w:szCs w:val="20"/>
        </w:rPr>
        <w:t>5</w:t>
      </w:r>
      <w:proofErr w:type="gramStart"/>
      <w:r w:rsidRPr="009B4D3A">
        <w:rPr>
          <w:rFonts w:ascii="Arial" w:eastAsia="Arial" w:hAnsi="Arial" w:cs="Arial"/>
          <w:sz w:val="20"/>
          <w:szCs w:val="20"/>
        </w:rPr>
        <w:t>%  do</w:t>
      </w:r>
      <w:proofErr w:type="gramEnd"/>
      <w:r w:rsidRPr="009B4D3A">
        <w:rPr>
          <w:rFonts w:ascii="Arial" w:eastAsia="Arial" w:hAnsi="Arial" w:cs="Arial"/>
          <w:sz w:val="20"/>
          <w:szCs w:val="20"/>
        </w:rPr>
        <w:t xml:space="preserve"> valor do Contrato.</w:t>
      </w:r>
    </w:p>
    <w:p w14:paraId="0125FFD2" w14:textId="6BA2757F" w:rsidR="001F22BA" w:rsidRPr="009B4D3A" w:rsidRDefault="001F22BA" w:rsidP="00826A56">
      <w:pPr>
        <w:numPr>
          <w:ilvl w:val="3"/>
          <w:numId w:val="14"/>
        </w:numPr>
        <w:suppressAutoHyphens/>
        <w:spacing w:before="120" w:after="120" w:line="276" w:lineRule="auto"/>
        <w:ind w:left="567" w:firstLine="0"/>
        <w:contextualSpacing/>
        <w:jc w:val="both"/>
        <w:rPr>
          <w:rFonts w:ascii="Arial" w:eastAsia="Arial" w:hAnsi="Arial" w:cs="Arial"/>
          <w:sz w:val="20"/>
          <w:szCs w:val="20"/>
        </w:rPr>
      </w:pPr>
      <w:r w:rsidRPr="009B4D3A">
        <w:rPr>
          <w:rFonts w:ascii="Arial" w:eastAsia="Arial" w:hAnsi="Arial" w:cs="Arial"/>
          <w:sz w:val="20"/>
          <w:szCs w:val="20"/>
        </w:rPr>
        <w:t xml:space="preserve">Para a infração descrita na alínea “a” do subitem 12.1, a multa será de </w:t>
      </w:r>
      <w:r w:rsidR="00540E65" w:rsidRPr="009B4D3A">
        <w:rPr>
          <w:rFonts w:ascii="Arial" w:eastAsia="Arial" w:hAnsi="Arial" w:cs="Arial"/>
          <w:sz w:val="20"/>
          <w:szCs w:val="20"/>
        </w:rPr>
        <w:t>5</w:t>
      </w:r>
      <w:r w:rsidRPr="009B4D3A">
        <w:rPr>
          <w:rFonts w:ascii="Arial" w:eastAsia="Arial" w:hAnsi="Arial" w:cs="Arial"/>
          <w:sz w:val="20"/>
          <w:szCs w:val="20"/>
        </w:rPr>
        <w:t xml:space="preserve">% a </w:t>
      </w:r>
      <w:r w:rsidR="00540E65" w:rsidRPr="009B4D3A">
        <w:rPr>
          <w:rFonts w:ascii="Arial" w:eastAsia="Arial" w:hAnsi="Arial" w:cs="Arial"/>
          <w:sz w:val="20"/>
          <w:szCs w:val="20"/>
        </w:rPr>
        <w:t>10</w:t>
      </w:r>
      <w:r w:rsidRPr="009B4D3A">
        <w:rPr>
          <w:rFonts w:ascii="Arial" w:eastAsia="Arial" w:hAnsi="Arial" w:cs="Arial"/>
          <w:sz w:val="20"/>
          <w:szCs w:val="20"/>
        </w:rPr>
        <w:t>% do valor do Contrato, ressalvadas as seguintes infrações:</w:t>
      </w:r>
    </w:p>
    <w:p w14:paraId="4AEB39DC" w14:textId="1016037D" w:rsidR="00B96063" w:rsidRPr="002510AE" w:rsidRDefault="00B96063" w:rsidP="00826A56">
      <w:pPr>
        <w:pStyle w:val="Nivel2"/>
        <w:rPr>
          <w:color w:val="auto"/>
        </w:rPr>
      </w:pPr>
      <w:r w:rsidRPr="009B4D3A">
        <w:t xml:space="preserve">A aplicação das sanções previstas neste Contrato não exclui, em hipótese alguma, a obrigação de reparação integral do dano causado ao Contratante </w:t>
      </w:r>
      <w:r w:rsidRPr="002510AE">
        <w:rPr>
          <w:color w:val="auto"/>
        </w:rPr>
        <w:t>(</w:t>
      </w:r>
      <w:hyperlink r:id="rId33" w:anchor="art156§9" w:history="1">
        <w:r w:rsidRPr="002510AE">
          <w:rPr>
            <w:rStyle w:val="Hyperlink"/>
            <w:color w:val="auto"/>
          </w:rPr>
          <w:t>art. 156, §9º, da Lei nº 14.133, de 2021</w:t>
        </w:r>
      </w:hyperlink>
      <w:r w:rsidRPr="002510AE">
        <w:rPr>
          <w:color w:val="auto"/>
        </w:rPr>
        <w:t>)</w:t>
      </w:r>
    </w:p>
    <w:p w14:paraId="3D1782F1" w14:textId="37908C1B" w:rsidR="00B96063" w:rsidRPr="002510AE" w:rsidRDefault="00B96063" w:rsidP="00826A56">
      <w:pPr>
        <w:pStyle w:val="Nivel2"/>
        <w:rPr>
          <w:color w:val="auto"/>
        </w:rPr>
      </w:pPr>
      <w:r w:rsidRPr="002510AE">
        <w:rPr>
          <w:color w:val="auto"/>
        </w:rPr>
        <w:t>Todas as sanções previstas neste Contrato poderão ser aplicadas cumulativamente com a multa (</w:t>
      </w:r>
      <w:hyperlink r:id="rId34" w:anchor="art156§7" w:history="1">
        <w:r w:rsidRPr="002510AE">
          <w:rPr>
            <w:rStyle w:val="Hyperlink"/>
            <w:color w:val="auto"/>
          </w:rPr>
          <w:t>art. 156, §7º, da Lei nº 14.133, de 2021</w:t>
        </w:r>
      </w:hyperlink>
      <w:r w:rsidRPr="002510AE">
        <w:rPr>
          <w:color w:val="auto"/>
        </w:rPr>
        <w:t>).</w:t>
      </w:r>
    </w:p>
    <w:p w14:paraId="4A071F1B" w14:textId="3F5BBC67" w:rsidR="00B96063" w:rsidRPr="002510AE" w:rsidRDefault="00B96063" w:rsidP="00826A56">
      <w:pPr>
        <w:pStyle w:val="Nivel3"/>
        <w:rPr>
          <w:color w:val="auto"/>
        </w:rPr>
      </w:pPr>
      <w:r w:rsidRPr="002510AE">
        <w:rPr>
          <w:color w:val="auto"/>
        </w:rPr>
        <w:t>Antes da aplicação da multa será facultada a defesa do interessado no prazo de 15 (quinze) dias úteis, contado da data de sua intimação (</w:t>
      </w:r>
      <w:hyperlink r:id="rId35" w:anchor="art157" w:history="1">
        <w:r w:rsidRPr="002510AE">
          <w:rPr>
            <w:rStyle w:val="Hyperlink"/>
            <w:color w:val="auto"/>
          </w:rPr>
          <w:t>art. 157, da Lei nº 14.133, de 2021</w:t>
        </w:r>
      </w:hyperlink>
      <w:r w:rsidRPr="002510AE">
        <w:rPr>
          <w:color w:val="auto"/>
        </w:rPr>
        <w:t>)</w:t>
      </w:r>
    </w:p>
    <w:p w14:paraId="0E413A8F" w14:textId="3D579808" w:rsidR="00B96063" w:rsidRPr="002510AE" w:rsidRDefault="00B96063" w:rsidP="00826A56">
      <w:pPr>
        <w:pStyle w:val="Nivel2"/>
        <w:rPr>
          <w:color w:val="auto"/>
        </w:rPr>
      </w:pPr>
      <w:r w:rsidRPr="002510AE">
        <w:rPr>
          <w:color w:val="auto"/>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Pr="002510AE">
          <w:rPr>
            <w:rStyle w:val="Hyperlink"/>
            <w:color w:val="auto"/>
          </w:rPr>
          <w:t>art. 156, §8º, da Lei nº 14.133, de 2021</w:t>
        </w:r>
      </w:hyperlink>
      <w:r w:rsidRPr="002510AE">
        <w:rPr>
          <w:color w:val="auto"/>
        </w:rPr>
        <w:t>).</w:t>
      </w:r>
    </w:p>
    <w:p w14:paraId="77703B11" w14:textId="17AA375F" w:rsidR="00B96063" w:rsidRPr="009B4D3A" w:rsidRDefault="00B96063" w:rsidP="00826A56">
      <w:pPr>
        <w:pStyle w:val="Nivel2"/>
      </w:pPr>
      <w:r w:rsidRPr="009B4D3A">
        <w:t xml:space="preserve">Previamente ao encaminhamento à cobrança judicial, a multa poderá ser recolhida administrativamente no prazo máximo de </w:t>
      </w:r>
      <w:r w:rsidR="00205832" w:rsidRPr="009B4D3A">
        <w:rPr>
          <w:color w:val="auto"/>
        </w:rPr>
        <w:t>15</w:t>
      </w:r>
      <w:r w:rsidRPr="009B4D3A">
        <w:rPr>
          <w:color w:val="auto"/>
        </w:rPr>
        <w:t xml:space="preserve"> (</w:t>
      </w:r>
      <w:r w:rsidR="00205832" w:rsidRPr="009B4D3A">
        <w:rPr>
          <w:color w:val="auto"/>
        </w:rPr>
        <w:t>quinze</w:t>
      </w:r>
      <w:r w:rsidRPr="009B4D3A">
        <w:rPr>
          <w:color w:val="auto"/>
        </w:rPr>
        <w:t>)</w:t>
      </w:r>
      <w:r w:rsidRPr="009B4D3A">
        <w:rPr>
          <w:i/>
          <w:iCs/>
          <w:color w:val="auto"/>
        </w:rPr>
        <w:t xml:space="preserve"> </w:t>
      </w:r>
      <w:r w:rsidRPr="009B4D3A">
        <w:t>dias</w:t>
      </w:r>
      <w:r w:rsidR="00205832" w:rsidRPr="009B4D3A">
        <w:t xml:space="preserve"> úteis</w:t>
      </w:r>
      <w:r w:rsidRPr="009B4D3A">
        <w:t>, a contar da data do recebimento da comunicação enviada pela autoridade competente.</w:t>
      </w:r>
      <w:bookmarkStart w:id="5" w:name="_Hlk78351618"/>
      <w:bookmarkEnd w:id="5"/>
    </w:p>
    <w:p w14:paraId="2796E114" w14:textId="647031DD" w:rsidR="00B96063" w:rsidRPr="002510AE" w:rsidRDefault="00B96063" w:rsidP="00826A56">
      <w:pPr>
        <w:pStyle w:val="Nivel2"/>
        <w:rPr>
          <w:color w:val="auto"/>
        </w:rPr>
      </w:pPr>
      <w:r w:rsidRPr="009B4D3A">
        <w:t xml:space="preserve">A aplicação das sanções realizar-se-á em processo administrativo que assegure o contraditório e a ampla defesa ao Contratado, observando-se o procedimento previsto no </w:t>
      </w:r>
      <w:r w:rsidRPr="009B4D3A">
        <w:rPr>
          <w:b/>
          <w:bCs/>
        </w:rPr>
        <w:t xml:space="preserve">caput </w:t>
      </w:r>
      <w:r w:rsidRPr="009B4D3A">
        <w:t xml:space="preserve">e parágrafos do </w:t>
      </w:r>
      <w:hyperlink r:id="rId37" w:anchor="art158" w:history="1">
        <w:r w:rsidRPr="002510AE">
          <w:rPr>
            <w:rStyle w:val="Hyperlink"/>
            <w:color w:val="auto"/>
          </w:rPr>
          <w:t>art. 158 da Lei nº 14.133, de 2021</w:t>
        </w:r>
      </w:hyperlink>
      <w:r w:rsidRPr="002510AE">
        <w:rPr>
          <w:color w:val="auto"/>
        </w:rPr>
        <w:t>, para as penalidades de impedimento de licitar e contratar e de declaração de inidoneidade para licitar ou contratar.</w:t>
      </w:r>
    </w:p>
    <w:p w14:paraId="6245974D" w14:textId="3F35C5A6" w:rsidR="00B96063" w:rsidRPr="002510AE" w:rsidRDefault="00B96063" w:rsidP="00826A56">
      <w:pPr>
        <w:pStyle w:val="Nivel2"/>
        <w:rPr>
          <w:color w:val="auto"/>
        </w:rPr>
      </w:pPr>
      <w:r w:rsidRPr="002510AE">
        <w:rPr>
          <w:color w:val="auto"/>
        </w:rPr>
        <w:t>Na aplicação das sanções serão considerados (</w:t>
      </w:r>
      <w:hyperlink r:id="rId38" w:anchor="art156§1" w:history="1">
        <w:r w:rsidRPr="002510AE">
          <w:rPr>
            <w:rStyle w:val="Hyperlink"/>
            <w:color w:val="auto"/>
          </w:rPr>
          <w:t>art. 156, §1º, da Lei nº 14.133, de 2021</w:t>
        </w:r>
      </w:hyperlink>
      <w:r w:rsidRPr="002510AE">
        <w:rPr>
          <w:color w:val="auto"/>
        </w:rPr>
        <w:t>):</w:t>
      </w:r>
    </w:p>
    <w:p w14:paraId="22CA596A" w14:textId="77777777" w:rsidR="00B96063" w:rsidRPr="009B4D3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sz w:val="20"/>
          <w:szCs w:val="20"/>
        </w:rPr>
        <w:t>a natureza e a gravidade da infração cometida;</w:t>
      </w:r>
    </w:p>
    <w:p w14:paraId="47D4F553" w14:textId="77777777" w:rsidR="00B96063" w:rsidRPr="009B4D3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sz w:val="20"/>
          <w:szCs w:val="20"/>
        </w:rPr>
        <w:t>as peculiaridades do caso concreto;</w:t>
      </w:r>
    </w:p>
    <w:p w14:paraId="4FD4455F" w14:textId="77777777" w:rsidR="00B96063" w:rsidRPr="009B4D3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sz w:val="20"/>
          <w:szCs w:val="20"/>
        </w:rPr>
        <w:t>as circunstâncias agravantes ou atenuantes;</w:t>
      </w:r>
    </w:p>
    <w:p w14:paraId="1D762DA6" w14:textId="77777777" w:rsidR="00B96063" w:rsidRPr="009B4D3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sz w:val="20"/>
          <w:szCs w:val="20"/>
        </w:rPr>
        <w:t>os danos que dela provierem para o Contratante;</w:t>
      </w:r>
    </w:p>
    <w:p w14:paraId="59C1EE81" w14:textId="77777777" w:rsidR="00B96063" w:rsidRPr="009B4D3A" w:rsidRDefault="00B96063" w:rsidP="00826A56">
      <w:pPr>
        <w:numPr>
          <w:ilvl w:val="0"/>
          <w:numId w:val="10"/>
        </w:numPr>
        <w:suppressAutoHyphens/>
        <w:spacing w:before="120" w:after="120" w:line="276" w:lineRule="auto"/>
        <w:ind w:left="284" w:firstLine="0"/>
        <w:contextualSpacing/>
        <w:jc w:val="both"/>
        <w:rPr>
          <w:rFonts w:ascii="Arial" w:eastAsia="Arial" w:hAnsi="Arial" w:cs="Arial"/>
          <w:sz w:val="20"/>
          <w:szCs w:val="20"/>
        </w:rPr>
      </w:pPr>
      <w:r w:rsidRPr="009B4D3A">
        <w:rPr>
          <w:rFonts w:ascii="Arial" w:eastAsia="Arial" w:hAnsi="Arial" w:cs="Arial"/>
          <w:sz w:val="20"/>
          <w:szCs w:val="20"/>
        </w:rPr>
        <w:t>a implantação ou o aperfeiçoamento de programa de integridade, conforme normas e orientações dos órgãos de controle.</w:t>
      </w:r>
    </w:p>
    <w:p w14:paraId="7FE7A35A" w14:textId="24B146A6" w:rsidR="00B96063" w:rsidRPr="002510AE" w:rsidRDefault="00B96063" w:rsidP="00826A56">
      <w:pPr>
        <w:pStyle w:val="Nivel2"/>
        <w:rPr>
          <w:color w:val="auto"/>
        </w:rPr>
      </w:pPr>
      <w:r w:rsidRPr="009B4D3A">
        <w:t xml:space="preserve">Os atos previstos como infrações administrativas na </w:t>
      </w:r>
      <w:hyperlink r:id="rId39" w:history="1">
        <w:r w:rsidRPr="002510AE">
          <w:rPr>
            <w:rStyle w:val="Hyperlink"/>
            <w:color w:val="auto"/>
          </w:rPr>
          <w:t>Lei nº 14.133, de 2021</w:t>
        </w:r>
      </w:hyperlink>
      <w:r w:rsidRPr="002510AE">
        <w:rPr>
          <w:color w:val="auto"/>
        </w:rPr>
        <w:t xml:space="preserve">, ou em outras leis de licitações e contratos da Administração Pública que também sejam tipificados como atos lesivos </w:t>
      </w:r>
      <w:hyperlink r:id="rId40" w:history="1">
        <w:r w:rsidRPr="002510AE">
          <w:rPr>
            <w:rStyle w:val="Hyperlink"/>
            <w:color w:val="auto"/>
          </w:rPr>
          <w:t>na Lei nº 12.846, de 2013</w:t>
        </w:r>
      </w:hyperlink>
      <w:r w:rsidRPr="002510AE">
        <w:rPr>
          <w:color w:val="auto"/>
        </w:rPr>
        <w:t xml:space="preserve">, serão apurados e julgados conjuntamente, nos mesmos autos, observados o rito procedimental e autoridade competente definidos na referida </w:t>
      </w:r>
      <w:hyperlink r:id="rId41" w:anchor="art159" w:history="1">
        <w:r w:rsidRPr="002510AE">
          <w:rPr>
            <w:rStyle w:val="Hyperlink"/>
            <w:color w:val="auto"/>
          </w:rPr>
          <w:t>Lei (art. 159</w:t>
        </w:r>
      </w:hyperlink>
      <w:r w:rsidRPr="002510AE">
        <w:rPr>
          <w:color w:val="auto"/>
        </w:rPr>
        <w:t>).</w:t>
      </w:r>
    </w:p>
    <w:p w14:paraId="7472A163" w14:textId="3FF00168" w:rsidR="00B96063" w:rsidRPr="002510AE" w:rsidRDefault="00B96063" w:rsidP="00826A56">
      <w:pPr>
        <w:pStyle w:val="Nivel2"/>
        <w:rPr>
          <w:i/>
          <w:iCs/>
          <w:color w:val="auto"/>
        </w:rPr>
      </w:pPr>
      <w:r w:rsidRPr="009B4D3A">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sidRPr="002510AE">
        <w:rPr>
          <w:color w:val="auto"/>
        </w:rPr>
        <w:t>(</w:t>
      </w:r>
      <w:hyperlink r:id="rId42" w:anchor="art160" w:history="1">
        <w:r w:rsidRPr="002510AE">
          <w:rPr>
            <w:rStyle w:val="Hyperlink"/>
            <w:color w:val="auto"/>
          </w:rPr>
          <w:t>art. 160, da Lei nº 14.133, de 2021</w:t>
        </w:r>
      </w:hyperlink>
      <w:r w:rsidRPr="002510AE">
        <w:rPr>
          <w:color w:val="auto"/>
        </w:rPr>
        <w:t>)</w:t>
      </w:r>
    </w:p>
    <w:p w14:paraId="6CA6502B" w14:textId="7572C7F9" w:rsidR="00B96063" w:rsidRPr="002510AE" w:rsidRDefault="00B96063" w:rsidP="00826A56">
      <w:pPr>
        <w:pStyle w:val="Nivel2"/>
        <w:rPr>
          <w:i/>
          <w:iCs/>
          <w:color w:val="auto"/>
        </w:rPr>
      </w:pPr>
      <w:r w:rsidRPr="002510AE">
        <w:rPr>
          <w:color w:val="auto"/>
        </w:rPr>
        <w:t xml:space="preserve"> O Contratante deverá, no prazo máximo </w:t>
      </w:r>
      <w:r w:rsidR="0074084F" w:rsidRPr="002510AE">
        <w:rPr>
          <w:color w:val="auto"/>
        </w:rPr>
        <w:t xml:space="preserve">de </w:t>
      </w:r>
      <w:r w:rsidRPr="002510AE">
        <w:rPr>
          <w:color w:val="auto"/>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2510AE">
        <w:rPr>
          <w:color w:val="auto"/>
        </w:rPr>
        <w:t>Ceis</w:t>
      </w:r>
      <w:proofErr w:type="spellEnd"/>
      <w:r w:rsidRPr="002510AE">
        <w:rPr>
          <w:color w:val="auto"/>
        </w:rPr>
        <w:t>) e no Cadastro Nacional de Empresas Punidas (</w:t>
      </w:r>
      <w:proofErr w:type="spellStart"/>
      <w:r w:rsidRPr="002510AE">
        <w:rPr>
          <w:color w:val="auto"/>
        </w:rPr>
        <w:t>Cnep</w:t>
      </w:r>
      <w:proofErr w:type="spellEnd"/>
      <w:r w:rsidRPr="002510AE">
        <w:rPr>
          <w:color w:val="auto"/>
        </w:rPr>
        <w:t>), instituídos no âmbito do Poder Executivo Federal. (</w:t>
      </w:r>
      <w:hyperlink r:id="rId43" w:anchor="art161">
        <w:r w:rsidRPr="002510AE">
          <w:rPr>
            <w:rStyle w:val="Hyperlink"/>
            <w:color w:val="auto"/>
          </w:rPr>
          <w:t>Art. 161, da Lei nº 14.133, de 2021</w:t>
        </w:r>
      </w:hyperlink>
      <w:r w:rsidRPr="002510AE">
        <w:rPr>
          <w:color w:val="auto"/>
        </w:rPr>
        <w:t>)</w:t>
      </w:r>
    </w:p>
    <w:p w14:paraId="435E6F8B" w14:textId="4F6E8973" w:rsidR="00B96063" w:rsidRPr="002510AE" w:rsidRDefault="00B96063" w:rsidP="00826A56">
      <w:pPr>
        <w:pStyle w:val="Nivel2"/>
        <w:rPr>
          <w:i/>
          <w:iCs/>
          <w:color w:val="auto"/>
        </w:rPr>
      </w:pPr>
      <w:r w:rsidRPr="002510AE">
        <w:rPr>
          <w:color w:val="auto"/>
        </w:rPr>
        <w:t xml:space="preserve">As sanções de impedimento de licitar e contratar e declaração de inidoneidade para licitar ou contratar são passíveis de reabilitação na forma do </w:t>
      </w:r>
      <w:hyperlink r:id="rId44" w:anchor="art163" w:history="1">
        <w:r w:rsidRPr="002510AE">
          <w:rPr>
            <w:rStyle w:val="Hyperlink"/>
            <w:color w:val="auto"/>
          </w:rPr>
          <w:t>art. 163 da Lei nº 14.133/21.</w:t>
        </w:r>
      </w:hyperlink>
    </w:p>
    <w:p w14:paraId="18E9ECF5" w14:textId="5E9BF37E" w:rsidR="00B96063" w:rsidRPr="002510AE" w:rsidRDefault="00B96063" w:rsidP="00826A56">
      <w:pPr>
        <w:pStyle w:val="Nivel2"/>
        <w:rPr>
          <w:color w:val="auto"/>
        </w:rPr>
      </w:pPr>
      <w:r w:rsidRPr="002510AE">
        <w:rPr>
          <w:color w:val="auto"/>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5" w:history="1">
        <w:r w:rsidRPr="002510AE">
          <w:rPr>
            <w:rStyle w:val="Hyperlink"/>
            <w:color w:val="auto"/>
          </w:rPr>
          <w:t>Instrução Normativa SEGES/ME nº 26, de 13 de abril de 2022</w:t>
        </w:r>
      </w:hyperlink>
      <w:r w:rsidRPr="002510AE">
        <w:rPr>
          <w:color w:val="auto"/>
        </w:rPr>
        <w:t xml:space="preserve">. </w:t>
      </w:r>
    </w:p>
    <w:p w14:paraId="61343517" w14:textId="1FD90623" w:rsidR="00B96063" w:rsidRPr="002510AE" w:rsidRDefault="00B96063" w:rsidP="00826A56">
      <w:pPr>
        <w:pStyle w:val="Nivel01"/>
      </w:pPr>
      <w:r w:rsidRPr="002510AE">
        <w:t>CLÁUSULA DÉCIMA TERCEIRA – DA EXTINÇÃO CONTRATUAL (</w:t>
      </w:r>
      <w:hyperlink r:id="rId46" w:anchor="art92" w:history="1">
        <w:r w:rsidRPr="002510AE">
          <w:rPr>
            <w:rStyle w:val="Hyperlink"/>
            <w:color w:val="auto"/>
          </w:rPr>
          <w:t>art. 92, XIX</w:t>
        </w:r>
      </w:hyperlink>
      <w:r w:rsidRPr="002510AE">
        <w:t>)</w:t>
      </w:r>
    </w:p>
    <w:p w14:paraId="7437C117" w14:textId="3531BC4F" w:rsidR="00B96063" w:rsidRPr="009B4D3A" w:rsidRDefault="00B96063" w:rsidP="00826A56">
      <w:pPr>
        <w:pStyle w:val="Nvel2-Red"/>
        <w:rPr>
          <w:i w:val="0"/>
          <w:iCs w:val="0"/>
          <w:color w:val="auto"/>
        </w:rPr>
      </w:pPr>
      <w:r w:rsidRPr="002510AE">
        <w:rPr>
          <w:i w:val="0"/>
          <w:iCs w:val="0"/>
          <w:color w:val="auto"/>
        </w:rPr>
        <w:t>O contrato se</w:t>
      </w:r>
      <w:r w:rsidR="005C7956" w:rsidRPr="002510AE">
        <w:rPr>
          <w:i w:val="0"/>
          <w:iCs w:val="0"/>
          <w:color w:val="auto"/>
        </w:rPr>
        <w:t>rá extinto</w:t>
      </w:r>
      <w:r w:rsidRPr="002510AE">
        <w:rPr>
          <w:i w:val="0"/>
          <w:iCs w:val="0"/>
          <w:color w:val="auto"/>
        </w:rPr>
        <w:t xml:space="preserve"> quando vencido o prazo nele estipulado, independentemente </w:t>
      </w:r>
      <w:r w:rsidRPr="009B4D3A">
        <w:rPr>
          <w:i w:val="0"/>
          <w:iCs w:val="0"/>
          <w:color w:val="auto"/>
        </w:rPr>
        <w:t>de terem sido cumpridas ou não as obrigações de ambas as partes contraentes.</w:t>
      </w:r>
    </w:p>
    <w:p w14:paraId="19F79614" w14:textId="09567138" w:rsidR="00B96063" w:rsidRPr="009B4D3A" w:rsidRDefault="00B96063" w:rsidP="00826A56">
      <w:pPr>
        <w:pStyle w:val="Nvel2-Red"/>
        <w:rPr>
          <w:i w:val="0"/>
          <w:iCs w:val="0"/>
          <w:color w:val="auto"/>
        </w:rPr>
      </w:pPr>
      <w:r w:rsidRPr="009B4D3A">
        <w:rPr>
          <w:i w:val="0"/>
          <w:iCs w:val="0"/>
          <w:color w:val="auto"/>
        </w:rPr>
        <w:t>O contrato pode</w:t>
      </w:r>
      <w:r w:rsidR="005C7956" w:rsidRPr="009B4D3A">
        <w:rPr>
          <w:i w:val="0"/>
          <w:iCs w:val="0"/>
          <w:color w:val="auto"/>
        </w:rPr>
        <w:t>rá</w:t>
      </w:r>
      <w:r w:rsidRPr="009B4D3A">
        <w:rPr>
          <w:i w:val="0"/>
          <w:iCs w:val="0"/>
          <w:color w:val="auto"/>
        </w:rPr>
        <w:t xml:space="preserve"> ser extinto antes do prazo nele fixado, sem ônus para o contratante, quando esta não dispuser de créditos orçamentários para sua continuidade ou quando entender que o contrato não mais lhe oferece vantagem.</w:t>
      </w:r>
    </w:p>
    <w:p w14:paraId="4A454785" w14:textId="77777777" w:rsidR="00B96063" w:rsidRPr="009B4D3A" w:rsidRDefault="00B96063" w:rsidP="00826A56">
      <w:pPr>
        <w:pStyle w:val="Nvel2-Red"/>
        <w:rPr>
          <w:i w:val="0"/>
          <w:iCs w:val="0"/>
          <w:color w:val="auto"/>
        </w:rPr>
      </w:pPr>
      <w:r w:rsidRPr="009B4D3A">
        <w:rPr>
          <w:i w:val="0"/>
          <w:iCs w:val="0"/>
          <w:color w:val="auto"/>
        </w:rPr>
        <w:t>A extinção nesta hipótese ocorrerá na próxima data de aniversário do contrato, desde que haja a notificação do contratado pelo contratante nesse sentido com pelo menos 2 (dois) meses de antecedência desse dia.</w:t>
      </w:r>
    </w:p>
    <w:p w14:paraId="5ED59361" w14:textId="77777777" w:rsidR="00B96063" w:rsidRPr="009B4D3A" w:rsidRDefault="00B96063" w:rsidP="00826A56">
      <w:pPr>
        <w:pStyle w:val="Nvel2-Red"/>
        <w:rPr>
          <w:i w:val="0"/>
          <w:iCs w:val="0"/>
          <w:color w:val="auto"/>
        </w:rPr>
      </w:pPr>
      <w:r w:rsidRPr="009B4D3A">
        <w:rPr>
          <w:i w:val="0"/>
          <w:iCs w:val="0"/>
          <w:color w:val="auto"/>
        </w:rPr>
        <w:t>Caso a notificação da não-continuidade do contrato de que trata este subitem ocorra com menos de 2 (dois) meses da data de aniversário, a extinção contratual ocorrerá após 2 (dois) meses da data da comunicação.</w:t>
      </w:r>
    </w:p>
    <w:p w14:paraId="3B45279E" w14:textId="63CD2CA0" w:rsidR="00B96063" w:rsidRPr="002510AE" w:rsidRDefault="00B96063" w:rsidP="00826A56">
      <w:pPr>
        <w:pStyle w:val="Nivel2"/>
        <w:rPr>
          <w:color w:val="auto"/>
        </w:rPr>
      </w:pPr>
      <w:r w:rsidRPr="009B4D3A">
        <w:t>O contrato pode</w:t>
      </w:r>
      <w:r w:rsidR="005C7956" w:rsidRPr="009B4D3A">
        <w:t>rá</w:t>
      </w:r>
      <w:r w:rsidRPr="009B4D3A">
        <w:t xml:space="preserve"> ser extinto antes de cumpridas as obrigações nele estipuladas, ou antes do prazo nele fixado, por algum dos motivos previstos no </w:t>
      </w:r>
      <w:hyperlink r:id="rId47" w:anchor="art137">
        <w:r w:rsidRPr="002510AE">
          <w:rPr>
            <w:rStyle w:val="Hyperlink"/>
            <w:color w:val="auto"/>
          </w:rPr>
          <w:t>artigo 137 da Lei nº 14.133/21</w:t>
        </w:r>
      </w:hyperlink>
      <w:r w:rsidRPr="002510AE">
        <w:rPr>
          <w:color w:val="auto"/>
        </w:rPr>
        <w:t>, bem como amigavelmente, assegurados o contraditório e a ampla defesa.</w:t>
      </w:r>
    </w:p>
    <w:p w14:paraId="670D9E74" w14:textId="5135F401" w:rsidR="00B96063" w:rsidRPr="002510AE" w:rsidRDefault="00B96063" w:rsidP="00826A56">
      <w:pPr>
        <w:pStyle w:val="Nivel3"/>
        <w:rPr>
          <w:color w:val="auto"/>
        </w:rPr>
      </w:pPr>
      <w:r w:rsidRPr="002510AE">
        <w:rPr>
          <w:color w:val="auto"/>
        </w:rPr>
        <w:t xml:space="preserve">Nesta hipótese, aplicam-se também os </w:t>
      </w:r>
      <w:hyperlink r:id="rId48" w:anchor="art138" w:history="1">
        <w:r w:rsidRPr="002510AE">
          <w:rPr>
            <w:rStyle w:val="Hyperlink"/>
            <w:color w:val="auto"/>
          </w:rPr>
          <w:t>artigos 138 e 139</w:t>
        </w:r>
      </w:hyperlink>
      <w:r w:rsidRPr="002510AE">
        <w:rPr>
          <w:color w:val="auto"/>
        </w:rPr>
        <w:t xml:space="preserve"> da mesma Lei.</w:t>
      </w:r>
    </w:p>
    <w:p w14:paraId="1084C1FA" w14:textId="1F85943A" w:rsidR="00B96063" w:rsidRPr="009B4D3A" w:rsidRDefault="00B96063" w:rsidP="00826A56">
      <w:pPr>
        <w:pStyle w:val="Nivel3"/>
      </w:pPr>
      <w:r w:rsidRPr="002510AE">
        <w:rPr>
          <w:color w:val="auto"/>
        </w:rPr>
        <w:t>A alteração social ou a modificação da finalidade ou da estrutu</w:t>
      </w:r>
      <w:r w:rsidRPr="009B4D3A">
        <w:t xml:space="preserve">ra da empresa não ensejará a </w:t>
      </w:r>
      <w:r w:rsidR="00411D38" w:rsidRPr="009B4D3A">
        <w:t>extinção</w:t>
      </w:r>
      <w:r w:rsidRPr="009B4D3A">
        <w:t xml:space="preserve"> se não restringir sua capacidade de concluir o contrato.</w:t>
      </w:r>
    </w:p>
    <w:p w14:paraId="501254A2" w14:textId="77777777" w:rsidR="00B96063" w:rsidRPr="009B4D3A" w:rsidRDefault="00B96063" w:rsidP="00826A56">
      <w:pPr>
        <w:pStyle w:val="Nivel4"/>
      </w:pPr>
      <w:r w:rsidRPr="009B4D3A">
        <w:rPr>
          <w:color w:val="000000" w:themeColor="text1"/>
        </w:rPr>
        <w:t xml:space="preserve">Se a operação </w:t>
      </w:r>
      <w:r w:rsidRPr="009B4D3A">
        <w:t>implicar mudança da pessoa jurídica contratada, deverá ser formalizado termo aditivo para alteração subjetiva.</w:t>
      </w:r>
    </w:p>
    <w:p w14:paraId="6A45A942" w14:textId="773AA2D0" w:rsidR="00B96063" w:rsidRPr="009B4D3A" w:rsidRDefault="00B96063" w:rsidP="00826A56">
      <w:pPr>
        <w:pStyle w:val="Nivel2"/>
      </w:pPr>
      <w:r w:rsidRPr="009B4D3A">
        <w:t xml:space="preserve">O termo de </w:t>
      </w:r>
      <w:r w:rsidR="00D57EDE" w:rsidRPr="009B4D3A">
        <w:t>extinção</w:t>
      </w:r>
      <w:r w:rsidRPr="009B4D3A">
        <w:t>, sempre que possível, será precedido:</w:t>
      </w:r>
    </w:p>
    <w:p w14:paraId="0D7B4416" w14:textId="77777777" w:rsidR="00B96063" w:rsidRPr="009B4D3A" w:rsidRDefault="00B96063" w:rsidP="00826A56">
      <w:pPr>
        <w:pStyle w:val="Nivel4"/>
      </w:pPr>
      <w:r w:rsidRPr="009B4D3A">
        <w:t>Balanço dos eventos contratuais já cumpridos ou parcialmente cumpridos;</w:t>
      </w:r>
    </w:p>
    <w:p w14:paraId="4CEFC42D" w14:textId="77777777" w:rsidR="00B96063" w:rsidRPr="009B4D3A" w:rsidRDefault="00B96063" w:rsidP="00826A56">
      <w:pPr>
        <w:pStyle w:val="Nivel4"/>
      </w:pPr>
      <w:r w:rsidRPr="009B4D3A">
        <w:t>Relação dos pagamentos já efetuados e ainda devidos;</w:t>
      </w:r>
    </w:p>
    <w:p w14:paraId="2545D76E" w14:textId="77777777" w:rsidR="00B96063" w:rsidRPr="009B4D3A" w:rsidRDefault="00B96063" w:rsidP="00826A56">
      <w:pPr>
        <w:pStyle w:val="Nivel4"/>
      </w:pPr>
      <w:r w:rsidRPr="009B4D3A">
        <w:t>Indenizações e multas.</w:t>
      </w:r>
    </w:p>
    <w:p w14:paraId="03664BB7" w14:textId="1DDEAA33" w:rsidR="00B96063" w:rsidRPr="002510AE" w:rsidRDefault="00B96063" w:rsidP="00826A56">
      <w:pPr>
        <w:pStyle w:val="Nivel2"/>
        <w:rPr>
          <w:color w:val="auto"/>
        </w:rPr>
      </w:pPr>
      <w:r w:rsidRPr="009B4D3A">
        <w:t>A extinção do contrato não configura óbice para o reconhecimento do desequilíbrio econômico-financeiro, hipótese em que será concedida indenização por meio de termo indenizatório (</w:t>
      </w:r>
      <w:hyperlink r:id="rId49" w:anchor="art131">
        <w:r w:rsidRPr="002510AE">
          <w:rPr>
            <w:rStyle w:val="Hyperlink"/>
            <w:color w:val="auto"/>
          </w:rPr>
          <w:t xml:space="preserve">art. 131, </w:t>
        </w:r>
        <w:r w:rsidRPr="002510AE">
          <w:rPr>
            <w:rStyle w:val="Hyperlink"/>
            <w:i/>
            <w:iCs/>
            <w:color w:val="auto"/>
          </w:rPr>
          <w:t xml:space="preserve">caput, </w:t>
        </w:r>
        <w:r w:rsidRPr="002510AE">
          <w:rPr>
            <w:rStyle w:val="Hyperlink"/>
            <w:color w:val="auto"/>
          </w:rPr>
          <w:t>da Lei n.º 14.133, de 2021).</w:t>
        </w:r>
      </w:hyperlink>
      <w:r w:rsidRPr="002510AE">
        <w:rPr>
          <w:color w:val="auto"/>
        </w:rPr>
        <w:t xml:space="preserve"> </w:t>
      </w:r>
    </w:p>
    <w:p w14:paraId="3CBE08C3" w14:textId="3FD0EF5D" w:rsidR="120AD838" w:rsidRPr="002510AE" w:rsidRDefault="120AD838" w:rsidP="00826A56">
      <w:pPr>
        <w:pStyle w:val="Nivel2"/>
        <w:rPr>
          <w:color w:val="auto"/>
        </w:rPr>
      </w:pPr>
      <w:r w:rsidRPr="002510AE">
        <w:rPr>
          <w:color w:val="auto"/>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6735A2A" w14:textId="02342638" w:rsidR="00B96063" w:rsidRPr="002510AE" w:rsidRDefault="00B96063" w:rsidP="00826A56">
      <w:pPr>
        <w:pStyle w:val="Nivel01"/>
      </w:pPr>
      <w:r w:rsidRPr="002510AE">
        <w:t>CLÁUSULA DÉCIMA QUARTA – DOTAÇÃO ORÇAMENTÁRIA (</w:t>
      </w:r>
      <w:hyperlink r:id="rId50" w:anchor="art92">
        <w:r w:rsidRPr="002510AE">
          <w:rPr>
            <w:rStyle w:val="Hyperlink"/>
            <w:color w:val="auto"/>
          </w:rPr>
          <w:t>art. 92, VIII</w:t>
        </w:r>
      </w:hyperlink>
      <w:r w:rsidRPr="002510AE">
        <w:t>)</w:t>
      </w:r>
    </w:p>
    <w:p w14:paraId="1256B6F5" w14:textId="66EEB9E9" w:rsidR="00B96063" w:rsidRPr="009B4D3A" w:rsidRDefault="00B96063" w:rsidP="00826A56">
      <w:pPr>
        <w:pStyle w:val="Nivel2"/>
      </w:pPr>
      <w:r w:rsidRPr="002510AE">
        <w:rPr>
          <w:color w:val="auto"/>
        </w:rPr>
        <w:t>As despesas decorrentes da presente contratação correrão à conta de recursos esp</w:t>
      </w:r>
      <w:r w:rsidRPr="009B4D3A">
        <w:t xml:space="preserve">ecíficos consignados no Orçamento </w:t>
      </w:r>
      <w:r w:rsidR="003C58CB" w:rsidRPr="009B4D3A">
        <w:t>do Coren/MS</w:t>
      </w:r>
      <w:r w:rsidRPr="009B4D3A">
        <w:t xml:space="preserve"> deste exercício, na dotação abaixo discriminada:</w:t>
      </w:r>
    </w:p>
    <w:p w14:paraId="23B5833D" w14:textId="2DF2F665" w:rsidR="00B96063" w:rsidRPr="009B4D3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B4D3A">
        <w:rPr>
          <w:rFonts w:ascii="Arial" w:eastAsia="Arial" w:hAnsi="Arial" w:cs="Arial"/>
          <w:sz w:val="20"/>
          <w:szCs w:val="20"/>
        </w:rPr>
        <w:t>Gestão/Unidade:</w:t>
      </w:r>
      <w:r w:rsidR="008043D0" w:rsidRPr="009B4D3A">
        <w:rPr>
          <w:rFonts w:ascii="Arial" w:eastAsia="Arial" w:hAnsi="Arial" w:cs="Arial"/>
          <w:sz w:val="20"/>
          <w:szCs w:val="20"/>
        </w:rPr>
        <w:t xml:space="preserve"> Contabilidade</w:t>
      </w:r>
      <w:r w:rsidR="00540E65" w:rsidRPr="009B4D3A">
        <w:rPr>
          <w:rFonts w:ascii="Arial" w:eastAsia="Arial" w:hAnsi="Arial" w:cs="Arial"/>
          <w:sz w:val="20"/>
          <w:szCs w:val="20"/>
        </w:rPr>
        <w:t>/Sede</w:t>
      </w:r>
      <w:r w:rsidRPr="009B4D3A">
        <w:rPr>
          <w:rFonts w:ascii="Arial" w:eastAsia="Arial" w:hAnsi="Arial" w:cs="Arial"/>
          <w:sz w:val="20"/>
          <w:szCs w:val="20"/>
        </w:rPr>
        <w:t xml:space="preserve"> </w:t>
      </w:r>
    </w:p>
    <w:p w14:paraId="0578716A" w14:textId="5D6CD690" w:rsidR="00B96063" w:rsidRPr="009B4D3A" w:rsidRDefault="00B96063" w:rsidP="00826A56">
      <w:pPr>
        <w:numPr>
          <w:ilvl w:val="1"/>
          <w:numId w:val="12"/>
        </w:numPr>
        <w:suppressAutoHyphens/>
        <w:spacing w:before="120" w:after="120" w:line="276" w:lineRule="auto"/>
        <w:ind w:left="284" w:firstLine="1134"/>
        <w:jc w:val="both"/>
        <w:rPr>
          <w:rFonts w:ascii="Arial" w:eastAsia="Arial" w:hAnsi="Arial" w:cs="Arial"/>
          <w:sz w:val="20"/>
          <w:szCs w:val="20"/>
        </w:rPr>
      </w:pPr>
      <w:r w:rsidRPr="009B4D3A">
        <w:rPr>
          <w:rFonts w:ascii="Arial" w:eastAsia="Arial" w:hAnsi="Arial" w:cs="Arial"/>
          <w:sz w:val="20"/>
          <w:szCs w:val="20"/>
        </w:rPr>
        <w:t xml:space="preserve">Fonte de Recursos:  </w:t>
      </w:r>
      <w:r w:rsidR="008043D0" w:rsidRPr="009B4D3A">
        <w:rPr>
          <w:rFonts w:ascii="Arial" w:eastAsia="Arial" w:hAnsi="Arial" w:cs="Arial"/>
          <w:sz w:val="20"/>
          <w:szCs w:val="20"/>
        </w:rPr>
        <w:t>Coren/MS</w:t>
      </w:r>
    </w:p>
    <w:p w14:paraId="57EF8F89" w14:textId="77777777" w:rsidR="00D80D18" w:rsidRPr="002510AE" w:rsidRDefault="008043D0" w:rsidP="00CF09EF">
      <w:pPr>
        <w:numPr>
          <w:ilvl w:val="1"/>
          <w:numId w:val="12"/>
        </w:numPr>
        <w:suppressAutoHyphens/>
        <w:spacing w:before="120" w:after="120" w:line="276" w:lineRule="auto"/>
        <w:ind w:left="284" w:firstLine="1134"/>
        <w:jc w:val="both"/>
        <w:rPr>
          <w:rFonts w:ascii="Arial" w:eastAsia="Arial" w:hAnsi="Arial" w:cs="Arial"/>
          <w:sz w:val="20"/>
          <w:szCs w:val="20"/>
        </w:rPr>
      </w:pPr>
      <w:r w:rsidRPr="00D80D18">
        <w:rPr>
          <w:rFonts w:ascii="Arial" w:eastAsia="Arial" w:hAnsi="Arial" w:cs="Arial"/>
          <w:sz w:val="20"/>
          <w:szCs w:val="20"/>
        </w:rPr>
        <w:t xml:space="preserve">Código e </w:t>
      </w:r>
      <w:r w:rsidR="00B96063" w:rsidRPr="00D80D18">
        <w:rPr>
          <w:rFonts w:ascii="Arial" w:eastAsia="Arial" w:hAnsi="Arial" w:cs="Arial"/>
          <w:sz w:val="20"/>
          <w:szCs w:val="20"/>
        </w:rPr>
        <w:t xml:space="preserve">Elemento de Despesa: </w:t>
      </w:r>
      <w:r w:rsidR="00D80D18" w:rsidRPr="002510AE">
        <w:rPr>
          <w:rFonts w:ascii="Arial" w:eastAsia="Arial" w:hAnsi="Arial" w:cs="Arial" w:hint="eastAsia"/>
          <w:sz w:val="20"/>
          <w:szCs w:val="20"/>
        </w:rPr>
        <w:t>6.2.2.1.1.01.33.90.039.002.015</w:t>
      </w:r>
      <w:r w:rsidR="003C58CB" w:rsidRPr="002510AE">
        <w:rPr>
          <w:rFonts w:ascii="Arial" w:eastAsia="Arial" w:hAnsi="Arial" w:cs="Arial"/>
          <w:sz w:val="20"/>
          <w:szCs w:val="20"/>
        </w:rPr>
        <w:t xml:space="preserve"> - </w:t>
      </w:r>
      <w:r w:rsidR="00D80D18" w:rsidRPr="002510AE">
        <w:rPr>
          <w:rFonts w:ascii="Arial" w:eastAsia="Arial" w:hAnsi="Arial" w:cs="Arial" w:hint="eastAsia"/>
          <w:sz w:val="20"/>
          <w:szCs w:val="20"/>
        </w:rPr>
        <w:t>Manutenção e Conservação de Bens Móveis e Imóveis/Instalações</w:t>
      </w:r>
      <w:r w:rsidR="00D80D18" w:rsidRPr="002510AE">
        <w:rPr>
          <w:rFonts w:ascii="Arial" w:eastAsia="Arial" w:hAnsi="Arial" w:cs="Arial"/>
          <w:sz w:val="20"/>
          <w:szCs w:val="20"/>
        </w:rPr>
        <w:t xml:space="preserve"> </w:t>
      </w:r>
    </w:p>
    <w:p w14:paraId="6F4F172A" w14:textId="7538862C" w:rsidR="00B96063" w:rsidRPr="002510AE" w:rsidRDefault="00B96063" w:rsidP="00CF09EF">
      <w:pPr>
        <w:numPr>
          <w:ilvl w:val="1"/>
          <w:numId w:val="12"/>
        </w:numPr>
        <w:suppressAutoHyphens/>
        <w:spacing w:before="120" w:after="120" w:line="276" w:lineRule="auto"/>
        <w:ind w:left="284" w:firstLine="1134"/>
        <w:jc w:val="both"/>
        <w:rPr>
          <w:rFonts w:ascii="Arial" w:eastAsia="Arial" w:hAnsi="Arial" w:cs="Arial"/>
          <w:sz w:val="20"/>
          <w:szCs w:val="20"/>
        </w:rPr>
      </w:pPr>
      <w:r w:rsidRPr="002510AE">
        <w:rPr>
          <w:rFonts w:ascii="Arial" w:eastAsia="Arial" w:hAnsi="Arial" w:cs="Arial"/>
          <w:sz w:val="20"/>
          <w:szCs w:val="20"/>
        </w:rPr>
        <w:t>Nota de Empenho:</w:t>
      </w:r>
      <w:r w:rsidR="003C58CB" w:rsidRPr="002510AE">
        <w:rPr>
          <w:rFonts w:ascii="Arial" w:eastAsia="Arial" w:hAnsi="Arial" w:cs="Arial"/>
          <w:sz w:val="20"/>
          <w:szCs w:val="20"/>
        </w:rPr>
        <w:t xml:space="preserve"> </w:t>
      </w:r>
      <w:r w:rsidR="00D80D18" w:rsidRPr="002510AE">
        <w:rPr>
          <w:rFonts w:ascii="Arial" w:eastAsia="Arial" w:hAnsi="Arial" w:cs="Arial"/>
          <w:sz w:val="20"/>
          <w:szCs w:val="20"/>
        </w:rPr>
        <w:t>1.375/2024</w:t>
      </w:r>
    </w:p>
    <w:p w14:paraId="4838953A" w14:textId="05BD041A" w:rsidR="00B96063" w:rsidRPr="009B4D3A" w:rsidRDefault="00B96063" w:rsidP="00826A56">
      <w:pPr>
        <w:pStyle w:val="Nvel2-Red"/>
        <w:rPr>
          <w:i w:val="0"/>
          <w:iCs w:val="0"/>
          <w:color w:val="auto"/>
        </w:rPr>
      </w:pPr>
      <w:r w:rsidRPr="009B4D3A">
        <w:rPr>
          <w:i w:val="0"/>
          <w:iCs w:val="0"/>
          <w:color w:val="auto"/>
        </w:rPr>
        <w:t xml:space="preserve">A dotação relativa aos exercícios financeiros subsequentes será indicada após aprovação da </w:t>
      </w:r>
      <w:r w:rsidR="008043D0" w:rsidRPr="009B4D3A">
        <w:rPr>
          <w:i w:val="0"/>
          <w:iCs w:val="0"/>
          <w:color w:val="auto"/>
        </w:rPr>
        <w:t>Proposta</w:t>
      </w:r>
      <w:r w:rsidRPr="009B4D3A">
        <w:rPr>
          <w:i w:val="0"/>
          <w:iCs w:val="0"/>
          <w:color w:val="auto"/>
        </w:rPr>
        <w:t xml:space="preserve"> Orçamentária respectiva e liberação dos créditos correspondentes, mediante apostilamento.</w:t>
      </w:r>
    </w:p>
    <w:p w14:paraId="49FE1A8A" w14:textId="25AAF4F5" w:rsidR="00B96063" w:rsidRPr="002510AE" w:rsidRDefault="00B96063" w:rsidP="00826A56">
      <w:pPr>
        <w:pStyle w:val="Nivel01"/>
      </w:pPr>
      <w:r w:rsidRPr="009B4D3A">
        <w:t xml:space="preserve">CLÁUSULA DÉCIMA QUINTA – DOS CASOS OMISSOS </w:t>
      </w:r>
      <w:r w:rsidRPr="002510AE">
        <w:t>(</w:t>
      </w:r>
      <w:hyperlink r:id="rId51" w:anchor="art92">
        <w:r w:rsidRPr="002510AE">
          <w:rPr>
            <w:rStyle w:val="Hyperlink"/>
            <w:color w:val="auto"/>
          </w:rPr>
          <w:t>art. 92, III</w:t>
        </w:r>
      </w:hyperlink>
      <w:r w:rsidRPr="002510AE">
        <w:t>)</w:t>
      </w:r>
    </w:p>
    <w:p w14:paraId="344D0729" w14:textId="29ECADAD" w:rsidR="00B96063" w:rsidRPr="009B4D3A" w:rsidRDefault="00B96063" w:rsidP="00826A56">
      <w:pPr>
        <w:pStyle w:val="Nivel2"/>
      </w:pPr>
      <w:r w:rsidRPr="002510AE">
        <w:rPr>
          <w:color w:val="auto"/>
        </w:rPr>
        <w:t xml:space="preserve">Os casos omissos serão decididos pelo contratante, segundo as disposições contidas na </w:t>
      </w:r>
      <w:hyperlink r:id="rId52">
        <w:r w:rsidRPr="002510AE">
          <w:rPr>
            <w:rStyle w:val="Hyperlink"/>
            <w:color w:val="auto"/>
          </w:rPr>
          <w:t>Lei nº 14.133, de 2021</w:t>
        </w:r>
      </w:hyperlink>
      <w:r w:rsidRPr="002510AE">
        <w:rPr>
          <w:color w:val="auto"/>
        </w:rPr>
        <w:t xml:space="preserve">, e demais normas federais aplicáveis e, subsidiariamente, segundo as disposições contidas na </w:t>
      </w:r>
      <w:hyperlink r:id="rId53">
        <w:r w:rsidRPr="002510AE">
          <w:rPr>
            <w:rStyle w:val="Hyperlink"/>
            <w:color w:val="auto"/>
          </w:rPr>
          <w:t>Lei nº 8.078, de 1990 – Código de Defesa do Consumidor</w:t>
        </w:r>
      </w:hyperlink>
      <w:r w:rsidRPr="002510AE">
        <w:rPr>
          <w:color w:val="auto"/>
        </w:rPr>
        <w:t xml:space="preserve"> – e normas e princípios gerais </w:t>
      </w:r>
      <w:r w:rsidRPr="009B4D3A">
        <w:t>dos contratos.</w:t>
      </w:r>
    </w:p>
    <w:p w14:paraId="77AAC926" w14:textId="77777777" w:rsidR="00B96063" w:rsidRPr="009B4D3A" w:rsidRDefault="00B96063" w:rsidP="00826A56">
      <w:pPr>
        <w:pStyle w:val="Nivel01"/>
        <w:rPr>
          <w:color w:val="FFFFFF" w:themeColor="background1"/>
        </w:rPr>
      </w:pPr>
      <w:r w:rsidRPr="009B4D3A">
        <w:t>CLÁUSULA DÉCIMA SEXTA – ALTERAÇÕES</w:t>
      </w:r>
    </w:p>
    <w:p w14:paraId="6DF3A2EC" w14:textId="77CF89F4" w:rsidR="00B96063" w:rsidRPr="002510AE" w:rsidRDefault="00B96063" w:rsidP="00826A56">
      <w:pPr>
        <w:pStyle w:val="Nivel2"/>
        <w:rPr>
          <w:color w:val="auto"/>
        </w:rPr>
      </w:pPr>
      <w:r w:rsidRPr="009B4D3A">
        <w:t xml:space="preserve">Eventuais alterações contratuais reger-se-ão pela disciplina dos </w:t>
      </w:r>
      <w:hyperlink r:id="rId54" w:anchor="art124">
        <w:r w:rsidRPr="002510AE">
          <w:rPr>
            <w:rStyle w:val="Hyperlink"/>
            <w:color w:val="auto"/>
          </w:rPr>
          <w:t>arts. 124 e seguintes da Lei nº 14.133, de 2021</w:t>
        </w:r>
      </w:hyperlink>
      <w:r w:rsidRPr="002510AE">
        <w:rPr>
          <w:color w:val="auto"/>
        </w:rPr>
        <w:t>.</w:t>
      </w:r>
    </w:p>
    <w:p w14:paraId="36BE3C22" w14:textId="7EF92F77" w:rsidR="00B96063" w:rsidRPr="002510AE" w:rsidRDefault="00B96063" w:rsidP="00826A56">
      <w:pPr>
        <w:pStyle w:val="Nivel2"/>
        <w:rPr>
          <w:color w:val="auto"/>
        </w:rPr>
      </w:pPr>
      <w:r w:rsidRPr="002510AE">
        <w:rPr>
          <w:color w:val="auto"/>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2510AE" w:rsidRDefault="00A13B91" w:rsidP="00826A56">
      <w:pPr>
        <w:pStyle w:val="Nivel2"/>
        <w:rPr>
          <w:color w:val="auto"/>
        </w:rPr>
      </w:pPr>
      <w:r w:rsidRPr="002510AE">
        <w:rPr>
          <w:color w:val="auto"/>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Pr="002510AE" w:rsidRDefault="00B96063" w:rsidP="00826A56">
      <w:pPr>
        <w:pStyle w:val="Nivel2"/>
        <w:rPr>
          <w:color w:val="auto"/>
        </w:rPr>
      </w:pPr>
      <w:r w:rsidRPr="002510AE">
        <w:rPr>
          <w:color w:val="auto"/>
        </w:rPr>
        <w:t xml:space="preserve">Registros que não caracterizam alteração do contrato podem ser realizados por simples apostila, dispensada a celebração de termo aditivo, na forma do </w:t>
      </w:r>
      <w:hyperlink r:id="rId55" w:anchor="art136">
        <w:r w:rsidRPr="002510AE">
          <w:rPr>
            <w:rStyle w:val="Hyperlink"/>
            <w:color w:val="auto"/>
          </w:rPr>
          <w:t>art. 136 da Lei nº 14.133, de 2021</w:t>
        </w:r>
      </w:hyperlink>
      <w:r w:rsidRPr="002510AE">
        <w:rPr>
          <w:color w:val="auto"/>
        </w:rPr>
        <w:t>.</w:t>
      </w:r>
    </w:p>
    <w:p w14:paraId="4BF4B20F" w14:textId="77777777" w:rsidR="00B96063" w:rsidRPr="009B4D3A" w:rsidRDefault="00B96063" w:rsidP="00826A56">
      <w:pPr>
        <w:pStyle w:val="Nivel01"/>
        <w:rPr>
          <w:color w:val="FFFFFF" w:themeColor="background1"/>
        </w:rPr>
      </w:pPr>
      <w:r w:rsidRPr="009B4D3A">
        <w:t>CLÁUSULA DÉCIMA SÉTIMA – PUBLICAÇÃO</w:t>
      </w:r>
    </w:p>
    <w:p w14:paraId="055FC88A" w14:textId="45E4643F" w:rsidR="00B96063" w:rsidRPr="002510AE" w:rsidRDefault="00B96063" w:rsidP="00826A56">
      <w:pPr>
        <w:pStyle w:val="Nivel2"/>
        <w:rPr>
          <w:color w:val="auto"/>
        </w:rPr>
      </w:pPr>
      <w:r w:rsidRPr="009B4D3A">
        <w:t xml:space="preserve">Incumbirá ao contratante divulgar o presente instrumento no Portal Nacional de Contratações Públicas (PNCP), na forma prevista no </w:t>
      </w:r>
      <w:hyperlink r:id="rId56" w:anchor="art94">
        <w:r w:rsidRPr="002510AE">
          <w:rPr>
            <w:rStyle w:val="Hyperlink"/>
            <w:color w:val="auto"/>
          </w:rPr>
          <w:t>art. 94 da Lei 14.133, de 2021</w:t>
        </w:r>
      </w:hyperlink>
      <w:r w:rsidRPr="002510AE">
        <w:rPr>
          <w:color w:val="auto"/>
        </w:rPr>
        <w:t xml:space="preserve">, bem como no respectivo sítio oficial na Internet, em atenção ao </w:t>
      </w:r>
      <w:r w:rsidR="007B5CF4" w:rsidRPr="002510AE">
        <w:rPr>
          <w:color w:val="auto"/>
        </w:rPr>
        <w:t xml:space="preserve">art. 91, </w:t>
      </w:r>
      <w:r w:rsidR="007B5CF4" w:rsidRPr="002510AE">
        <w:rPr>
          <w:i/>
          <w:iCs/>
          <w:color w:val="auto"/>
        </w:rPr>
        <w:t>caput,</w:t>
      </w:r>
      <w:r w:rsidR="007B5CF4" w:rsidRPr="002510AE">
        <w:rPr>
          <w:color w:val="auto"/>
        </w:rPr>
        <w:t xml:space="preserve"> da Lei n.º 14.133, de 2021, e ao </w:t>
      </w:r>
      <w:hyperlink r:id="rId57" w:anchor="art8§2">
        <w:r w:rsidRPr="002510AE">
          <w:rPr>
            <w:rStyle w:val="Hyperlink"/>
            <w:color w:val="auto"/>
          </w:rPr>
          <w:t>art. 8º, §2º, da Lei n. 12.527, de 2011</w:t>
        </w:r>
      </w:hyperlink>
      <w:r w:rsidRPr="002510AE">
        <w:rPr>
          <w:color w:val="auto"/>
        </w:rPr>
        <w:t xml:space="preserve">, c/c </w:t>
      </w:r>
      <w:hyperlink r:id="rId58" w:anchor="art7§3">
        <w:r w:rsidRPr="002510AE">
          <w:rPr>
            <w:rStyle w:val="Hyperlink"/>
            <w:color w:val="auto"/>
          </w:rPr>
          <w:t>art. 7º, §3º, inciso V, do Decreto n. 7.724, de 2012.</w:t>
        </w:r>
      </w:hyperlink>
      <w:r w:rsidRPr="002510AE">
        <w:rPr>
          <w:color w:val="auto"/>
        </w:rPr>
        <w:t xml:space="preserve"> </w:t>
      </w:r>
    </w:p>
    <w:p w14:paraId="469CF680" w14:textId="65E6A9F7" w:rsidR="00B96063" w:rsidRPr="002510AE" w:rsidRDefault="00B96063" w:rsidP="00826A56">
      <w:pPr>
        <w:pStyle w:val="Nivel01"/>
      </w:pPr>
      <w:r w:rsidRPr="009B4D3A">
        <w:t xml:space="preserve">CLÁUSULA DÉCIMA OITAVA– </w:t>
      </w:r>
      <w:r w:rsidRPr="002510AE">
        <w:t>FORO (</w:t>
      </w:r>
      <w:hyperlink r:id="rId59" w:anchor="art92§1">
        <w:r w:rsidRPr="002510AE">
          <w:rPr>
            <w:rStyle w:val="Hyperlink"/>
            <w:color w:val="auto"/>
          </w:rPr>
          <w:t>art. 92, §1º</w:t>
        </w:r>
      </w:hyperlink>
      <w:r w:rsidRPr="002510AE">
        <w:t>)</w:t>
      </w:r>
    </w:p>
    <w:p w14:paraId="7A9A9277" w14:textId="77777777" w:rsidR="009B4D3A" w:rsidRPr="002510AE" w:rsidRDefault="00B96063" w:rsidP="009B4D3A">
      <w:pPr>
        <w:pStyle w:val="Nivel2"/>
        <w:numPr>
          <w:ilvl w:val="0"/>
          <w:numId w:val="0"/>
        </w:numPr>
        <w:rPr>
          <w:rStyle w:val="Hyperlink"/>
          <w:color w:val="auto"/>
        </w:rPr>
      </w:pPr>
      <w:r w:rsidRPr="002510AE">
        <w:rPr>
          <w:color w:val="auto"/>
        </w:rPr>
        <w:t xml:space="preserve">Fica eleito o Foro da Justiça Federal em </w:t>
      </w:r>
      <w:r w:rsidR="003C58CB" w:rsidRPr="002510AE">
        <w:rPr>
          <w:color w:val="auto"/>
        </w:rPr>
        <w:t>Campo Grande</w:t>
      </w:r>
      <w:r w:rsidRPr="002510AE">
        <w:rPr>
          <w:color w:val="auto"/>
        </w:rPr>
        <w:t xml:space="preserve"> Seção Judiciária de</w:t>
      </w:r>
      <w:r w:rsidR="005F2DC9" w:rsidRPr="002510AE">
        <w:rPr>
          <w:color w:val="auto"/>
        </w:rPr>
        <w:t xml:space="preserve"> </w:t>
      </w:r>
      <w:r w:rsidR="003C58CB" w:rsidRPr="002510AE">
        <w:rPr>
          <w:color w:val="auto"/>
        </w:rPr>
        <w:t>Mato Grosso do Sul</w:t>
      </w:r>
      <w:r w:rsidRPr="002510AE">
        <w:rPr>
          <w:color w:val="auto"/>
        </w:rPr>
        <w:t xml:space="preserve"> para dirimir os litígios que decorrerem da execução deste Termo de Contrato que não puderem ser compostos pela conciliação, conforme </w:t>
      </w:r>
      <w:hyperlink r:id="rId60" w:anchor="art92§1">
        <w:r w:rsidRPr="002510AE">
          <w:rPr>
            <w:rStyle w:val="Hyperlink"/>
            <w:color w:val="auto"/>
          </w:rPr>
          <w:t>art. 92, §1º, da Lei nº 14.133/21.</w:t>
        </w:r>
      </w:hyperlink>
    </w:p>
    <w:p w14:paraId="575691E2" w14:textId="77777777" w:rsidR="006E1ECA" w:rsidRDefault="006E1ECA" w:rsidP="009B4D3A">
      <w:pPr>
        <w:pStyle w:val="Nivel2"/>
        <w:numPr>
          <w:ilvl w:val="0"/>
          <w:numId w:val="0"/>
        </w:numPr>
        <w:jc w:val="right"/>
      </w:pPr>
    </w:p>
    <w:p w14:paraId="18E1BA7D" w14:textId="77777777" w:rsidR="006E1ECA" w:rsidRDefault="006E1ECA" w:rsidP="009B4D3A">
      <w:pPr>
        <w:pStyle w:val="Nivel2"/>
        <w:numPr>
          <w:ilvl w:val="0"/>
          <w:numId w:val="0"/>
        </w:numPr>
        <w:jc w:val="right"/>
      </w:pPr>
    </w:p>
    <w:p w14:paraId="5D21659C" w14:textId="2F277C8B" w:rsidR="00710FA6" w:rsidRDefault="008043D0" w:rsidP="009B4D3A">
      <w:pPr>
        <w:pStyle w:val="Nivel2"/>
        <w:numPr>
          <w:ilvl w:val="0"/>
          <w:numId w:val="0"/>
        </w:numPr>
        <w:jc w:val="right"/>
      </w:pPr>
      <w:r w:rsidRPr="009B4D3A">
        <w:t>Campo Grande/</w:t>
      </w:r>
      <w:r w:rsidR="00D80D18" w:rsidRPr="009B4D3A">
        <w:t>MS,</w:t>
      </w:r>
      <w:r w:rsidR="002510AE">
        <w:t xml:space="preserve"> 03</w:t>
      </w:r>
      <w:r w:rsidRPr="009B4D3A">
        <w:rPr>
          <w:color w:val="C0504D" w:themeColor="accent2"/>
        </w:rPr>
        <w:t xml:space="preserve"> </w:t>
      </w:r>
      <w:r w:rsidRPr="009B4D3A">
        <w:t xml:space="preserve">de </w:t>
      </w:r>
      <w:r w:rsidR="00D80D18" w:rsidRPr="002510AE">
        <w:rPr>
          <w:color w:val="auto"/>
        </w:rPr>
        <w:t>dezembro</w:t>
      </w:r>
      <w:r w:rsidRPr="009B4D3A">
        <w:rPr>
          <w:color w:val="C0504D" w:themeColor="accent2"/>
        </w:rPr>
        <w:t xml:space="preserve"> </w:t>
      </w:r>
      <w:r w:rsidRPr="009B4D3A">
        <w:t>de 2024</w:t>
      </w:r>
      <w:r w:rsidR="002510AE">
        <w:t>.</w:t>
      </w:r>
    </w:p>
    <w:p w14:paraId="7E9F88D2" w14:textId="77777777" w:rsidR="00D80D18" w:rsidRDefault="00D80D18" w:rsidP="009B4D3A">
      <w:pPr>
        <w:pStyle w:val="Nivel2"/>
        <w:numPr>
          <w:ilvl w:val="0"/>
          <w:numId w:val="0"/>
        </w:numPr>
        <w:jc w:val="right"/>
      </w:pPr>
    </w:p>
    <w:p w14:paraId="013E7CD9" w14:textId="77777777" w:rsidR="00D80D18" w:rsidRDefault="00D80D18" w:rsidP="009B4D3A">
      <w:pPr>
        <w:pStyle w:val="Nivel2"/>
        <w:numPr>
          <w:ilvl w:val="0"/>
          <w:numId w:val="0"/>
        </w:numPr>
        <w:jc w:val="right"/>
      </w:pPr>
    </w:p>
    <w:p w14:paraId="51B5039F" w14:textId="77777777" w:rsidR="00C60520" w:rsidRPr="009B4D3A" w:rsidRDefault="00C60520" w:rsidP="009B4D3A">
      <w:pPr>
        <w:pStyle w:val="Nivel2"/>
        <w:numPr>
          <w:ilvl w:val="0"/>
          <w:numId w:val="0"/>
        </w:numPr>
        <w:jc w:val="right"/>
      </w:pPr>
    </w:p>
    <w:p w14:paraId="2CFF9548" w14:textId="48948EB7" w:rsidR="00710FA6" w:rsidRPr="009B4D3A" w:rsidRDefault="009B4D3A" w:rsidP="00710FA6">
      <w:pPr>
        <w:pStyle w:val="Nivel01"/>
        <w:numPr>
          <w:ilvl w:val="0"/>
          <w:numId w:val="0"/>
        </w:numPr>
      </w:pPr>
      <w:r w:rsidRPr="009B4D3A">
        <w:rPr>
          <w:noProof/>
        </w:rPr>
        <mc:AlternateContent>
          <mc:Choice Requires="wps">
            <w:drawing>
              <wp:anchor distT="0" distB="0" distL="114300" distR="114300" simplePos="0" relativeHeight="251660288" behindDoc="0" locked="0" layoutInCell="1" allowOverlap="1" wp14:anchorId="301BCC56" wp14:editId="5C3676E0">
                <wp:simplePos x="0" y="0"/>
                <wp:positionH relativeFrom="column">
                  <wp:posOffset>-414643</wp:posOffset>
                </wp:positionH>
                <wp:positionV relativeFrom="paragraph">
                  <wp:posOffset>358775</wp:posOffset>
                </wp:positionV>
                <wp:extent cx="3181350" cy="8477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47725"/>
                        </a:xfrm>
                        <a:prstGeom prst="rect">
                          <a:avLst/>
                        </a:prstGeom>
                        <a:solidFill>
                          <a:srgbClr val="FFFFFF"/>
                        </a:solidFill>
                        <a:ln w="9525">
                          <a:noFill/>
                          <a:miter lim="800000"/>
                          <a:headEnd/>
                          <a:tailEnd/>
                        </a:ln>
                      </wps:spPr>
                      <wps:txbx>
                        <w:txbxContent>
                          <w:p w14:paraId="4E250F4A" w14:textId="53DA8AC2"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w:t>
                            </w:r>
                            <w:r w:rsidR="00D80D18" w:rsidRPr="006E1ECA">
                              <w:rPr>
                                <w:rFonts w:ascii="Arial" w:hAnsi="Arial" w:cs="Arial"/>
                                <w:color w:val="000000"/>
                              </w:rPr>
                              <w:t>____</w:t>
                            </w:r>
                            <w:r w:rsidRPr="006E1ECA">
                              <w:rPr>
                                <w:rFonts w:ascii="Arial" w:hAnsi="Arial" w:cs="Arial"/>
                                <w:color w:val="000000"/>
                              </w:rPr>
                              <w:t>_______________</w:t>
                            </w:r>
                          </w:p>
                          <w:p w14:paraId="305EC2CA" w14:textId="77777777" w:rsidR="00D80D18" w:rsidRPr="006E1ECA" w:rsidRDefault="00D80D18" w:rsidP="00710FA6">
                            <w:pPr>
                              <w:jc w:val="center"/>
                              <w:rPr>
                                <w:rFonts w:ascii="Arial" w:hAnsi="Arial" w:cs="Arial"/>
                                <w:szCs w:val="20"/>
                              </w:rPr>
                            </w:pPr>
                            <w:r w:rsidRPr="006E1ECA">
                              <w:rPr>
                                <w:rFonts w:ascii="Arial" w:hAnsi="Arial" w:cs="Arial"/>
                                <w:szCs w:val="20"/>
                              </w:rPr>
                              <w:t>Dr. Leandro Afonso Rabelo Dias</w:t>
                            </w:r>
                          </w:p>
                          <w:p w14:paraId="67D4B6C8" w14:textId="5394F6EC"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Presidente – Coren/MS</w:t>
                            </w:r>
                            <w:r w:rsidR="00D80D18" w:rsidRPr="006E1ECA">
                              <w:rPr>
                                <w:rFonts w:ascii="Arial" w:hAnsi="Arial" w:cs="Arial"/>
                                <w:color w:val="000000"/>
                                <w:szCs w:val="20"/>
                              </w:rPr>
                              <w:t xml:space="preserve"> ***263-ENF </w:t>
                            </w:r>
                            <w:r w:rsidRPr="006E1ECA">
                              <w:rPr>
                                <w:rFonts w:ascii="Arial" w:hAnsi="Arial" w:cs="Arial"/>
                                <w:color w:val="000000"/>
                                <w:szCs w:val="20"/>
                              </w:rPr>
                              <w:t xml:space="preserve"> </w:t>
                            </w:r>
                          </w:p>
                          <w:p w14:paraId="66750878" w14:textId="77777777" w:rsidR="00710FA6" w:rsidRPr="007E274F" w:rsidRDefault="00710FA6" w:rsidP="00710FA6">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BCC56" id="_x0000_t202" coordsize="21600,21600" o:spt="202" path="m,l,21600r21600,l21600,xe">
                <v:stroke joinstyle="miter"/>
                <v:path gradientshapeok="t" o:connecttype="rect"/>
              </v:shapetype>
              <v:shape id="Caixa de Texto 2" o:spid="_x0000_s1026" type="#_x0000_t202" style="position:absolute;left:0;text-align:left;margin-left:-32.65pt;margin-top:28.25pt;width:250.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" stroked="f">
                <v:textbox>
                  <w:txbxContent>
                    <w:p w14:paraId="4E250F4A" w14:textId="53DA8AC2"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w:t>
                      </w:r>
                      <w:r w:rsidR="00D80D18" w:rsidRPr="006E1ECA">
                        <w:rPr>
                          <w:rFonts w:ascii="Arial" w:hAnsi="Arial" w:cs="Arial"/>
                          <w:color w:val="000000"/>
                        </w:rPr>
                        <w:t>____</w:t>
                      </w:r>
                      <w:r w:rsidRPr="006E1ECA">
                        <w:rPr>
                          <w:rFonts w:ascii="Arial" w:hAnsi="Arial" w:cs="Arial"/>
                          <w:color w:val="000000"/>
                        </w:rPr>
                        <w:t>_______________</w:t>
                      </w:r>
                    </w:p>
                    <w:p w14:paraId="305EC2CA" w14:textId="77777777" w:rsidR="00D80D18" w:rsidRPr="006E1ECA" w:rsidRDefault="00D80D18" w:rsidP="00710FA6">
                      <w:pPr>
                        <w:jc w:val="center"/>
                        <w:rPr>
                          <w:rFonts w:ascii="Arial" w:hAnsi="Arial" w:cs="Arial"/>
                          <w:szCs w:val="20"/>
                        </w:rPr>
                      </w:pPr>
                      <w:r w:rsidRPr="006E1ECA">
                        <w:rPr>
                          <w:rFonts w:ascii="Arial" w:hAnsi="Arial" w:cs="Arial"/>
                          <w:szCs w:val="20"/>
                        </w:rPr>
                        <w:t>Dr. Leandro Afonso Rabelo Dias</w:t>
                      </w:r>
                    </w:p>
                    <w:p w14:paraId="67D4B6C8" w14:textId="5394F6EC"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Presidente – Coren/MS</w:t>
                      </w:r>
                      <w:r w:rsidR="00D80D18" w:rsidRPr="006E1ECA">
                        <w:rPr>
                          <w:rFonts w:ascii="Arial" w:hAnsi="Arial" w:cs="Arial"/>
                          <w:color w:val="000000"/>
                          <w:szCs w:val="20"/>
                        </w:rPr>
                        <w:t xml:space="preserve"> ***263-ENF </w:t>
                      </w:r>
                      <w:r w:rsidRPr="006E1ECA">
                        <w:rPr>
                          <w:rFonts w:ascii="Arial" w:hAnsi="Arial" w:cs="Arial"/>
                          <w:color w:val="000000"/>
                          <w:szCs w:val="20"/>
                        </w:rPr>
                        <w:t xml:space="preserve"> </w:t>
                      </w:r>
                    </w:p>
                    <w:p w14:paraId="66750878" w14:textId="77777777" w:rsidR="00710FA6" w:rsidRPr="007E274F" w:rsidRDefault="00710FA6" w:rsidP="00710FA6">
                      <w:pPr>
                        <w:rPr>
                          <w:szCs w:val="20"/>
                        </w:rPr>
                      </w:pPr>
                    </w:p>
                  </w:txbxContent>
                </v:textbox>
              </v:shape>
            </w:pict>
          </mc:Fallback>
        </mc:AlternateContent>
      </w:r>
    </w:p>
    <w:p w14:paraId="217AEC6C" w14:textId="37EFCF10" w:rsidR="00710FA6" w:rsidRPr="009B4D3A" w:rsidRDefault="00D80D18" w:rsidP="009B4D3A">
      <w:pPr>
        <w:pStyle w:val="Nivel01"/>
      </w:pPr>
      <w:r w:rsidRPr="009B4D3A">
        <w:rPr>
          <w:noProof/>
        </w:rPr>
        <mc:AlternateContent>
          <mc:Choice Requires="wps">
            <w:drawing>
              <wp:anchor distT="0" distB="0" distL="114300" distR="114300" simplePos="0" relativeHeight="251662336" behindDoc="0" locked="0" layoutInCell="1" allowOverlap="1" wp14:anchorId="43431F2F" wp14:editId="12076AE4">
                <wp:simplePos x="0" y="0"/>
                <wp:positionH relativeFrom="column">
                  <wp:posOffset>3128010</wp:posOffset>
                </wp:positionH>
                <wp:positionV relativeFrom="paragraph">
                  <wp:posOffset>57150</wp:posOffset>
                </wp:positionV>
                <wp:extent cx="3181350" cy="1190625"/>
                <wp:effectExtent l="0" t="0" r="0" b="9525"/>
                <wp:wrapNone/>
                <wp:docPr id="15057498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190625"/>
                        </a:xfrm>
                        <a:prstGeom prst="rect">
                          <a:avLst/>
                        </a:prstGeom>
                        <a:solidFill>
                          <a:srgbClr val="FFFFFF"/>
                        </a:solidFill>
                        <a:ln w="9525">
                          <a:noFill/>
                          <a:miter lim="800000"/>
                          <a:headEnd/>
                          <a:tailEnd/>
                        </a:ln>
                      </wps:spPr>
                      <wps:txbx>
                        <w:txbxContent>
                          <w:p w14:paraId="5EF88099" w14:textId="7AB8BC32"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________________________</w:t>
                            </w:r>
                          </w:p>
                          <w:p w14:paraId="6FCDFB69" w14:textId="7F110759" w:rsidR="005E1FE3" w:rsidRPr="006E1ECA" w:rsidRDefault="005E1FE3" w:rsidP="006E1ECA">
                            <w:pPr>
                              <w:jc w:val="center"/>
                              <w:rPr>
                                <w:rFonts w:ascii="Arial" w:hAnsi="Arial" w:cs="Arial"/>
                                <w:b/>
                                <w:bCs/>
                              </w:rPr>
                            </w:pPr>
                            <w:r w:rsidRPr="006E1ECA">
                              <w:rPr>
                                <w:rFonts w:ascii="Arial" w:hAnsi="Arial" w:cs="Arial"/>
                                <w:b/>
                                <w:bCs/>
                              </w:rPr>
                              <w:t>L M BARBOSA</w:t>
                            </w:r>
                          </w:p>
                          <w:p w14:paraId="4C32DEFC" w14:textId="4B53D47F" w:rsidR="005E1FE3" w:rsidRPr="006E1ECA" w:rsidRDefault="00D80D18" w:rsidP="006E1ECA">
                            <w:pPr>
                              <w:jc w:val="center"/>
                              <w:rPr>
                                <w:rFonts w:ascii="Arial" w:hAnsi="Arial" w:cs="Arial"/>
                              </w:rPr>
                            </w:pPr>
                            <w:r w:rsidRPr="006E1ECA">
                              <w:rPr>
                                <w:rFonts w:ascii="Arial" w:hAnsi="Arial" w:cs="Arial"/>
                              </w:rPr>
                              <w:t xml:space="preserve">Sra. </w:t>
                            </w:r>
                            <w:r w:rsidR="005E1FE3" w:rsidRPr="006E1ECA">
                              <w:rPr>
                                <w:rFonts w:ascii="Arial" w:hAnsi="Arial" w:cs="Arial"/>
                              </w:rPr>
                              <w:t>Lígia Martins Barbosa</w:t>
                            </w:r>
                          </w:p>
                          <w:p w14:paraId="7961728D" w14:textId="6A0BED04" w:rsidR="00D80D18" w:rsidRPr="006E1ECA" w:rsidRDefault="005E1FE3" w:rsidP="006E1ECA">
                            <w:pPr>
                              <w:jc w:val="center"/>
                              <w:rPr>
                                <w:rFonts w:ascii="Arial" w:hAnsi="Arial" w:cs="Arial"/>
                              </w:rPr>
                            </w:pPr>
                            <w:r w:rsidRPr="006E1ECA">
                              <w:rPr>
                                <w:rFonts w:ascii="Arial" w:hAnsi="Arial" w:cs="Arial"/>
                              </w:rPr>
                              <w:t>Proprietária</w:t>
                            </w:r>
                          </w:p>
                          <w:p w14:paraId="4D6180B7" w14:textId="061FFF46" w:rsidR="00710FA6" w:rsidRPr="006E1ECA" w:rsidRDefault="00D80D18" w:rsidP="006E1ECA">
                            <w:pPr>
                              <w:jc w:val="center"/>
                              <w:rPr>
                                <w:rFonts w:ascii="Arial" w:hAnsi="Arial" w:cs="Arial"/>
                              </w:rPr>
                            </w:pPr>
                            <w:r w:rsidRPr="006E1ECA">
                              <w:rPr>
                                <w:rFonts w:ascii="Arial" w:hAnsi="Arial" w:cs="Arial"/>
                              </w:rPr>
                              <w:t>CPF nº ***.215. ***-*3</w:t>
                            </w:r>
                          </w:p>
                          <w:p w14:paraId="699EEA72" w14:textId="77777777" w:rsidR="00D80D18" w:rsidRPr="002510AE" w:rsidRDefault="00D80D18" w:rsidP="005E1FE3">
                            <w:pPr>
                              <w:jc w:val="cente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31F2F" id="_x0000_s1027" type="#_x0000_t202" style="position:absolute;left:0;text-align:left;margin-left:246.3pt;margin-top:4.5pt;width:250.5pt;height:9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LUDwIAAP4DAAAOAAAAZHJzL2Uyb0RvYy54bWysU9uO2yAQfa/Uf0C8N7azyTax4qy22aaq&#10;tL1I234ABhyjYoYCib39+h2wN5u2b1V5QAzD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" stroked="f">
                <v:textbox>
                  <w:txbxContent>
                    <w:p w14:paraId="5EF88099" w14:textId="7AB8BC32"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________________________</w:t>
                      </w:r>
                    </w:p>
                    <w:p w14:paraId="6FCDFB69" w14:textId="7F110759" w:rsidR="005E1FE3" w:rsidRPr="006E1ECA" w:rsidRDefault="005E1FE3" w:rsidP="006E1ECA">
                      <w:pPr>
                        <w:jc w:val="center"/>
                        <w:rPr>
                          <w:rFonts w:ascii="Arial" w:hAnsi="Arial" w:cs="Arial"/>
                          <w:b/>
                          <w:bCs/>
                        </w:rPr>
                      </w:pPr>
                      <w:r w:rsidRPr="006E1ECA">
                        <w:rPr>
                          <w:rFonts w:ascii="Arial" w:hAnsi="Arial" w:cs="Arial"/>
                          <w:b/>
                          <w:bCs/>
                        </w:rPr>
                        <w:t>L M BARBOSA</w:t>
                      </w:r>
                    </w:p>
                    <w:p w14:paraId="4C32DEFC" w14:textId="4B53D47F" w:rsidR="005E1FE3" w:rsidRPr="006E1ECA" w:rsidRDefault="00D80D18" w:rsidP="006E1ECA">
                      <w:pPr>
                        <w:jc w:val="center"/>
                        <w:rPr>
                          <w:rFonts w:ascii="Arial" w:hAnsi="Arial" w:cs="Arial"/>
                        </w:rPr>
                      </w:pPr>
                      <w:r w:rsidRPr="006E1ECA">
                        <w:rPr>
                          <w:rFonts w:ascii="Arial" w:hAnsi="Arial" w:cs="Arial"/>
                        </w:rPr>
                        <w:t xml:space="preserve">Sra. </w:t>
                      </w:r>
                      <w:r w:rsidR="005E1FE3" w:rsidRPr="006E1ECA">
                        <w:rPr>
                          <w:rFonts w:ascii="Arial" w:hAnsi="Arial" w:cs="Arial"/>
                        </w:rPr>
                        <w:t>Lígia Martins Barbosa</w:t>
                      </w:r>
                    </w:p>
                    <w:p w14:paraId="7961728D" w14:textId="6A0BED04" w:rsidR="00D80D18" w:rsidRPr="006E1ECA" w:rsidRDefault="005E1FE3" w:rsidP="006E1ECA">
                      <w:pPr>
                        <w:jc w:val="center"/>
                        <w:rPr>
                          <w:rFonts w:ascii="Arial" w:hAnsi="Arial" w:cs="Arial"/>
                        </w:rPr>
                      </w:pPr>
                      <w:r w:rsidRPr="006E1ECA">
                        <w:rPr>
                          <w:rFonts w:ascii="Arial" w:hAnsi="Arial" w:cs="Arial"/>
                        </w:rPr>
                        <w:t>Proprietária</w:t>
                      </w:r>
                    </w:p>
                    <w:p w14:paraId="4D6180B7" w14:textId="061FFF46" w:rsidR="00710FA6" w:rsidRPr="006E1ECA" w:rsidRDefault="00D80D18" w:rsidP="006E1ECA">
                      <w:pPr>
                        <w:jc w:val="center"/>
                        <w:rPr>
                          <w:rFonts w:ascii="Arial" w:hAnsi="Arial" w:cs="Arial"/>
                        </w:rPr>
                      </w:pPr>
                      <w:r w:rsidRPr="006E1ECA">
                        <w:rPr>
                          <w:rFonts w:ascii="Arial" w:hAnsi="Arial" w:cs="Arial"/>
                        </w:rPr>
                        <w:t>CPF nº ***.215. ***-*3</w:t>
                      </w:r>
                    </w:p>
                    <w:p w14:paraId="699EEA72" w14:textId="77777777" w:rsidR="00D80D18" w:rsidRPr="002510AE" w:rsidRDefault="00D80D18" w:rsidP="005E1FE3">
                      <w:pPr>
                        <w:jc w:val="center"/>
                        <w:rPr>
                          <w:szCs w:val="20"/>
                        </w:rPr>
                      </w:pPr>
                    </w:p>
                  </w:txbxContent>
                </v:textbox>
              </v:shape>
            </w:pict>
          </mc:Fallback>
        </mc:AlternateContent>
      </w:r>
    </w:p>
    <w:p w14:paraId="03CC9CC4" w14:textId="77777777" w:rsidR="00710FA6" w:rsidRPr="009B4D3A" w:rsidRDefault="00710FA6" w:rsidP="009B4D3A">
      <w:pPr>
        <w:pStyle w:val="Nivel01"/>
        <w:numPr>
          <w:ilvl w:val="0"/>
          <w:numId w:val="0"/>
        </w:numPr>
      </w:pPr>
    </w:p>
    <w:p w14:paraId="476C5FE2" w14:textId="2FAB6AB9" w:rsidR="00710FA6" w:rsidRPr="009B4D3A" w:rsidRDefault="00710FA6" w:rsidP="00710FA6">
      <w:pPr>
        <w:pStyle w:val="Nivel01"/>
        <w:numPr>
          <w:ilvl w:val="0"/>
          <w:numId w:val="0"/>
        </w:numPr>
      </w:pPr>
    </w:p>
    <w:p w14:paraId="2893603B" w14:textId="77777777" w:rsidR="00D80D18" w:rsidRDefault="00D80D18" w:rsidP="009B4D3A">
      <w:pPr>
        <w:pStyle w:val="Nivel01"/>
        <w:numPr>
          <w:ilvl w:val="0"/>
          <w:numId w:val="0"/>
        </w:numPr>
      </w:pPr>
    </w:p>
    <w:p w14:paraId="6F31D183" w14:textId="77777777" w:rsidR="00D80D18" w:rsidRDefault="00D80D18" w:rsidP="009B4D3A">
      <w:pPr>
        <w:pStyle w:val="Nivel01"/>
        <w:numPr>
          <w:ilvl w:val="0"/>
          <w:numId w:val="0"/>
        </w:numPr>
      </w:pPr>
    </w:p>
    <w:p w14:paraId="4834E401" w14:textId="53171830" w:rsidR="00710FA6" w:rsidRPr="009B4D3A" w:rsidRDefault="00710FA6" w:rsidP="009B4D3A">
      <w:pPr>
        <w:pStyle w:val="Nivel01"/>
        <w:numPr>
          <w:ilvl w:val="0"/>
          <w:numId w:val="0"/>
        </w:numPr>
      </w:pPr>
    </w:p>
    <w:p w14:paraId="1F090317" w14:textId="3C3D286C" w:rsidR="005E1FE3" w:rsidRPr="005E1FE3" w:rsidRDefault="00D80D18" w:rsidP="005E1FE3">
      <w:r w:rsidRPr="009B4D3A">
        <w:rPr>
          <w:noProof/>
        </w:rPr>
        <mc:AlternateContent>
          <mc:Choice Requires="wps">
            <w:drawing>
              <wp:anchor distT="0" distB="0" distL="114300" distR="114300" simplePos="0" relativeHeight="251661312" behindDoc="0" locked="0" layoutInCell="1" allowOverlap="1" wp14:anchorId="61F52368" wp14:editId="03FD1B03">
                <wp:simplePos x="0" y="0"/>
                <wp:positionH relativeFrom="column">
                  <wp:posOffset>-163195</wp:posOffset>
                </wp:positionH>
                <wp:positionV relativeFrom="paragraph">
                  <wp:posOffset>229870</wp:posOffset>
                </wp:positionV>
                <wp:extent cx="2881223" cy="847725"/>
                <wp:effectExtent l="0" t="0" r="0" b="952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223" cy="847725"/>
                        </a:xfrm>
                        <a:prstGeom prst="rect">
                          <a:avLst/>
                        </a:prstGeom>
                        <a:solidFill>
                          <a:srgbClr val="FFFFFF"/>
                        </a:solidFill>
                        <a:ln w="9525">
                          <a:noFill/>
                          <a:miter lim="800000"/>
                          <a:headEnd/>
                          <a:tailEnd/>
                        </a:ln>
                      </wps:spPr>
                      <wps:txbx>
                        <w:txbxContent>
                          <w:p w14:paraId="301DAA1C" w14:textId="3DE446BB"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w:t>
                            </w:r>
                          </w:p>
                          <w:p w14:paraId="7277824F" w14:textId="77777777" w:rsidR="00D80D18" w:rsidRPr="006E1ECA" w:rsidRDefault="00D80D18" w:rsidP="00710FA6">
                            <w:pPr>
                              <w:jc w:val="center"/>
                              <w:rPr>
                                <w:rFonts w:ascii="Arial" w:hAnsi="Arial" w:cs="Arial"/>
                                <w:szCs w:val="20"/>
                              </w:rPr>
                            </w:pPr>
                            <w:r w:rsidRPr="006E1ECA">
                              <w:rPr>
                                <w:rFonts w:ascii="Arial" w:hAnsi="Arial" w:cs="Arial"/>
                                <w:szCs w:val="20"/>
                              </w:rPr>
                              <w:t xml:space="preserve">Sr. Patrick Silva Gutierres            </w:t>
                            </w:r>
                          </w:p>
                          <w:p w14:paraId="79189A2F" w14:textId="1E13F66D"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Tesoureiro – Coren/MS</w:t>
                            </w:r>
                            <w:r w:rsidR="00D80D18" w:rsidRPr="006E1ECA">
                              <w:rPr>
                                <w:rFonts w:ascii="Arial" w:hAnsi="Arial" w:cs="Arial"/>
                                <w:color w:val="000000"/>
                                <w:szCs w:val="20"/>
                              </w:rPr>
                              <w:t xml:space="preserve"> ***665 -TE</w:t>
                            </w:r>
                          </w:p>
                          <w:p w14:paraId="3FE000E0" w14:textId="77777777" w:rsidR="00710FA6" w:rsidRPr="007E274F" w:rsidRDefault="00710FA6" w:rsidP="00710FA6">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52368" id="_x0000_s1028" type="#_x0000_t202" style="position:absolute;margin-left:-12.85pt;margin-top:18.1pt;width:226.8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" stroked="f">
                <v:textbox>
                  <w:txbxContent>
                    <w:p w14:paraId="301DAA1C" w14:textId="3DE446BB"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w:t>
                      </w:r>
                    </w:p>
                    <w:p w14:paraId="7277824F" w14:textId="77777777" w:rsidR="00D80D18" w:rsidRPr="006E1ECA" w:rsidRDefault="00D80D18" w:rsidP="00710FA6">
                      <w:pPr>
                        <w:jc w:val="center"/>
                        <w:rPr>
                          <w:rFonts w:ascii="Arial" w:hAnsi="Arial" w:cs="Arial"/>
                          <w:szCs w:val="20"/>
                        </w:rPr>
                      </w:pPr>
                      <w:r w:rsidRPr="006E1ECA">
                        <w:rPr>
                          <w:rFonts w:ascii="Arial" w:hAnsi="Arial" w:cs="Arial"/>
                          <w:szCs w:val="20"/>
                        </w:rPr>
                        <w:t xml:space="preserve">Sr. Patrick Silva Gutierres            </w:t>
                      </w:r>
                    </w:p>
                    <w:p w14:paraId="79189A2F" w14:textId="1E13F66D"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Tesoureiro – Coren/MS</w:t>
                      </w:r>
                      <w:r w:rsidR="00D80D18" w:rsidRPr="006E1ECA">
                        <w:rPr>
                          <w:rFonts w:ascii="Arial" w:hAnsi="Arial" w:cs="Arial"/>
                          <w:color w:val="000000"/>
                          <w:szCs w:val="20"/>
                        </w:rPr>
                        <w:t xml:space="preserve"> ***665 -TE</w:t>
                      </w:r>
                    </w:p>
                    <w:p w14:paraId="3FE000E0" w14:textId="77777777" w:rsidR="00710FA6" w:rsidRPr="007E274F" w:rsidRDefault="00710FA6" w:rsidP="00710FA6">
                      <w:pPr>
                        <w:rPr>
                          <w:szCs w:val="20"/>
                        </w:rPr>
                      </w:pPr>
                    </w:p>
                  </w:txbxContent>
                </v:textbox>
              </v:shape>
            </w:pict>
          </mc:Fallback>
        </mc:AlternateContent>
      </w:r>
      <w:r w:rsidRPr="009B4D3A">
        <w:rPr>
          <w:noProof/>
        </w:rPr>
        <mc:AlternateContent>
          <mc:Choice Requires="wps">
            <w:drawing>
              <wp:anchor distT="0" distB="0" distL="114300" distR="114300" simplePos="0" relativeHeight="251663360" behindDoc="0" locked="0" layoutInCell="1" allowOverlap="1" wp14:anchorId="2E763C92" wp14:editId="1A4BE4FE">
                <wp:simplePos x="0" y="0"/>
                <wp:positionH relativeFrom="column">
                  <wp:posOffset>3495675</wp:posOffset>
                </wp:positionH>
                <wp:positionV relativeFrom="paragraph">
                  <wp:posOffset>75565</wp:posOffset>
                </wp:positionV>
                <wp:extent cx="2812212" cy="847725"/>
                <wp:effectExtent l="0" t="0" r="7620" b="9525"/>
                <wp:wrapNone/>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212" cy="847725"/>
                        </a:xfrm>
                        <a:prstGeom prst="rect">
                          <a:avLst/>
                        </a:prstGeom>
                        <a:solidFill>
                          <a:srgbClr val="FFFFFF"/>
                        </a:solidFill>
                        <a:ln w="9525">
                          <a:noFill/>
                          <a:miter lim="800000"/>
                          <a:headEnd/>
                          <a:tailEnd/>
                        </a:ln>
                      </wps:spPr>
                      <wps:txbx>
                        <w:txbxContent>
                          <w:p w14:paraId="62DF8F3E" w14:textId="00E89908"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______________________</w:t>
                            </w:r>
                          </w:p>
                          <w:p w14:paraId="3587199C" w14:textId="77777777"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Departamento Jurídico</w:t>
                            </w:r>
                          </w:p>
                          <w:p w14:paraId="1AEE5894" w14:textId="77777777"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Coren/MS</w:t>
                            </w:r>
                          </w:p>
                          <w:p w14:paraId="44C8F69D" w14:textId="77777777" w:rsidR="00710FA6" w:rsidRDefault="00710FA6" w:rsidP="00710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63C92" id="_x0000_s1029" type="#_x0000_t202" style="position:absolute;margin-left:275.25pt;margin-top:5.95pt;width:221.4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" stroked="f">
                <v:textbox>
                  <w:txbxContent>
                    <w:p w14:paraId="62DF8F3E" w14:textId="00E89908" w:rsidR="00710FA6" w:rsidRPr="006E1ECA" w:rsidRDefault="00710FA6" w:rsidP="00710FA6">
                      <w:pPr>
                        <w:tabs>
                          <w:tab w:val="left" w:pos="7755"/>
                        </w:tabs>
                        <w:jc w:val="center"/>
                        <w:rPr>
                          <w:rFonts w:ascii="Arial" w:hAnsi="Arial" w:cs="Arial"/>
                          <w:color w:val="000000"/>
                        </w:rPr>
                      </w:pPr>
                      <w:r w:rsidRPr="006E1ECA">
                        <w:rPr>
                          <w:rFonts w:ascii="Arial" w:hAnsi="Arial" w:cs="Arial"/>
                          <w:color w:val="000000"/>
                        </w:rPr>
                        <w:t>______________________</w:t>
                      </w:r>
                    </w:p>
                    <w:p w14:paraId="3587199C" w14:textId="77777777"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Departamento Jurídico</w:t>
                      </w:r>
                    </w:p>
                    <w:p w14:paraId="1AEE5894" w14:textId="77777777" w:rsidR="00710FA6" w:rsidRPr="006E1ECA" w:rsidRDefault="00710FA6" w:rsidP="00710FA6">
                      <w:pPr>
                        <w:jc w:val="center"/>
                        <w:rPr>
                          <w:rFonts w:ascii="Arial" w:hAnsi="Arial" w:cs="Arial"/>
                          <w:color w:val="000000"/>
                          <w:szCs w:val="20"/>
                        </w:rPr>
                      </w:pPr>
                      <w:r w:rsidRPr="006E1ECA">
                        <w:rPr>
                          <w:rFonts w:ascii="Arial" w:hAnsi="Arial" w:cs="Arial"/>
                          <w:color w:val="000000"/>
                          <w:szCs w:val="20"/>
                        </w:rPr>
                        <w:t>Coren/MS</w:t>
                      </w:r>
                    </w:p>
                    <w:p w14:paraId="44C8F69D" w14:textId="77777777" w:rsidR="00710FA6" w:rsidRDefault="00710FA6" w:rsidP="00710FA6"/>
                  </w:txbxContent>
                </v:textbox>
              </v:shape>
            </w:pict>
          </mc:Fallback>
        </mc:AlternateContent>
      </w:r>
    </w:p>
    <w:p w14:paraId="0F275BD0" w14:textId="77777777" w:rsidR="005E1FE3" w:rsidRPr="005E1FE3" w:rsidRDefault="005E1FE3" w:rsidP="005E1FE3"/>
    <w:p w14:paraId="594443BD" w14:textId="77777777" w:rsidR="005E1FE3" w:rsidRPr="005E1FE3" w:rsidRDefault="005E1FE3" w:rsidP="005E1FE3"/>
    <w:p w14:paraId="5E8A6F1D" w14:textId="77777777" w:rsidR="00D80D18" w:rsidRDefault="00D80D18" w:rsidP="005E1FE3">
      <w:pPr>
        <w:rPr>
          <w:b/>
          <w:bCs/>
        </w:rPr>
      </w:pPr>
    </w:p>
    <w:p w14:paraId="3FF14873" w14:textId="77777777" w:rsidR="00D80D18" w:rsidRDefault="00D80D18" w:rsidP="005E1FE3">
      <w:pPr>
        <w:rPr>
          <w:b/>
          <w:bCs/>
        </w:rPr>
      </w:pPr>
    </w:p>
    <w:p w14:paraId="10B9F881" w14:textId="77777777" w:rsidR="00D80D18" w:rsidRDefault="00D80D18" w:rsidP="005E1FE3">
      <w:pPr>
        <w:rPr>
          <w:b/>
          <w:bCs/>
        </w:rPr>
      </w:pPr>
    </w:p>
    <w:p w14:paraId="2C47E3F2" w14:textId="77777777" w:rsidR="00D80D18" w:rsidRDefault="00D80D18" w:rsidP="005E1FE3">
      <w:pPr>
        <w:rPr>
          <w:b/>
          <w:bCs/>
        </w:rPr>
      </w:pPr>
    </w:p>
    <w:p w14:paraId="392C6172" w14:textId="497F1B52" w:rsidR="005E1FE3" w:rsidRDefault="005E1FE3" w:rsidP="005E1FE3">
      <w:pPr>
        <w:rPr>
          <w:b/>
          <w:bCs/>
        </w:rPr>
      </w:pPr>
      <w:r w:rsidRPr="005E1FE3">
        <w:rPr>
          <w:b/>
          <w:bCs/>
        </w:rPr>
        <w:t>TESTEMUNHAS:</w:t>
      </w:r>
    </w:p>
    <w:p w14:paraId="2522B3CF" w14:textId="2863F2E7" w:rsidR="005E1FE3" w:rsidRPr="005E1FE3" w:rsidRDefault="005E1FE3" w:rsidP="005E1FE3">
      <w:pPr>
        <w:rPr>
          <w:b/>
          <w:bCs/>
        </w:rPr>
      </w:pPr>
    </w:p>
    <w:p w14:paraId="0722CEFD" w14:textId="41E2237F" w:rsidR="005E1FE3" w:rsidRPr="005E1FE3" w:rsidRDefault="00D80D18" w:rsidP="005E1FE3">
      <w:r w:rsidRPr="009B4D3A">
        <w:rPr>
          <w:noProof/>
        </w:rPr>
        <mc:AlternateContent>
          <mc:Choice Requires="wps">
            <w:drawing>
              <wp:anchor distT="0" distB="0" distL="114300" distR="114300" simplePos="0" relativeHeight="251665408" behindDoc="0" locked="0" layoutInCell="1" allowOverlap="1" wp14:anchorId="26A621A1" wp14:editId="67EC2D29">
                <wp:simplePos x="0" y="0"/>
                <wp:positionH relativeFrom="column">
                  <wp:posOffset>3382645</wp:posOffset>
                </wp:positionH>
                <wp:positionV relativeFrom="paragraph">
                  <wp:posOffset>749300</wp:posOffset>
                </wp:positionV>
                <wp:extent cx="2829464" cy="847725"/>
                <wp:effectExtent l="0" t="0" r="9525" b="952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464" cy="847725"/>
                        </a:xfrm>
                        <a:prstGeom prst="rect">
                          <a:avLst/>
                        </a:prstGeom>
                        <a:solidFill>
                          <a:srgbClr val="FFFFFF"/>
                        </a:solidFill>
                        <a:ln w="9525">
                          <a:noFill/>
                          <a:miter lim="800000"/>
                          <a:headEnd/>
                          <a:tailEnd/>
                        </a:ln>
                      </wps:spPr>
                      <wps:txbx>
                        <w:txbxContent>
                          <w:p w14:paraId="46FE09B2" w14:textId="72E2C0B5" w:rsidR="00710FA6" w:rsidRPr="007E274F" w:rsidRDefault="00710FA6" w:rsidP="00710FA6">
                            <w:pPr>
                              <w:tabs>
                                <w:tab w:val="left" w:pos="7755"/>
                              </w:tabs>
                              <w:rPr>
                                <w:color w:val="000000"/>
                                <w:szCs w:val="20"/>
                              </w:rPr>
                            </w:pPr>
                            <w:r w:rsidRPr="007E274F">
                              <w:rPr>
                                <w:color w:val="000000"/>
                                <w:szCs w:val="20"/>
                              </w:rPr>
                              <w:t>_____________________________</w:t>
                            </w:r>
                          </w:p>
                          <w:p w14:paraId="1AC6B95F" w14:textId="77777777" w:rsidR="00710FA6" w:rsidRPr="007E274F" w:rsidRDefault="00710FA6" w:rsidP="00710FA6">
                            <w:pPr>
                              <w:rPr>
                                <w:color w:val="000000"/>
                                <w:szCs w:val="20"/>
                              </w:rPr>
                            </w:pPr>
                            <w:r w:rsidRPr="007E274F">
                              <w:rPr>
                                <w:color w:val="000000"/>
                                <w:szCs w:val="20"/>
                              </w:rPr>
                              <w:t xml:space="preserve">Nome: </w:t>
                            </w:r>
                          </w:p>
                          <w:p w14:paraId="54C244D5" w14:textId="77777777" w:rsidR="00710FA6" w:rsidRPr="007E274F" w:rsidRDefault="00710FA6" w:rsidP="00710FA6">
                            <w:pPr>
                              <w:rPr>
                                <w:color w:val="000000"/>
                                <w:szCs w:val="20"/>
                              </w:rPr>
                            </w:pPr>
                            <w:r w:rsidRPr="007E274F">
                              <w:rPr>
                                <w:color w:val="000000"/>
                                <w:szCs w:val="20"/>
                              </w:rPr>
                              <w:t>CPF:</w:t>
                            </w:r>
                          </w:p>
                          <w:p w14:paraId="3BD7789E" w14:textId="77777777" w:rsidR="00710FA6" w:rsidRDefault="00710FA6" w:rsidP="00710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621A1" id="_x0000_s1030" type="#_x0000_t202" style="position:absolute;margin-left:266.35pt;margin-top:59pt;width:222.8pt;height:6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" stroked="f">
                <v:textbox>
                  <w:txbxContent>
                    <w:p w14:paraId="46FE09B2" w14:textId="72E2C0B5" w:rsidR="00710FA6" w:rsidRPr="007E274F" w:rsidRDefault="00710FA6" w:rsidP="00710FA6">
                      <w:pPr>
                        <w:tabs>
                          <w:tab w:val="left" w:pos="7755"/>
                        </w:tabs>
                        <w:rPr>
                          <w:color w:val="000000"/>
                          <w:szCs w:val="20"/>
                        </w:rPr>
                      </w:pPr>
                      <w:r w:rsidRPr="007E274F">
                        <w:rPr>
                          <w:color w:val="000000"/>
                          <w:szCs w:val="20"/>
                        </w:rPr>
                        <w:t>_____________________________</w:t>
                      </w:r>
                    </w:p>
                    <w:p w14:paraId="1AC6B95F" w14:textId="77777777" w:rsidR="00710FA6" w:rsidRPr="007E274F" w:rsidRDefault="00710FA6" w:rsidP="00710FA6">
                      <w:pPr>
                        <w:rPr>
                          <w:color w:val="000000"/>
                          <w:szCs w:val="20"/>
                        </w:rPr>
                      </w:pPr>
                      <w:r w:rsidRPr="007E274F">
                        <w:rPr>
                          <w:color w:val="000000"/>
                          <w:szCs w:val="20"/>
                        </w:rPr>
                        <w:t xml:space="preserve">Nome: </w:t>
                      </w:r>
                    </w:p>
                    <w:p w14:paraId="54C244D5" w14:textId="77777777" w:rsidR="00710FA6" w:rsidRPr="007E274F" w:rsidRDefault="00710FA6" w:rsidP="00710FA6">
                      <w:pPr>
                        <w:rPr>
                          <w:color w:val="000000"/>
                          <w:szCs w:val="20"/>
                        </w:rPr>
                      </w:pPr>
                      <w:r w:rsidRPr="007E274F">
                        <w:rPr>
                          <w:color w:val="000000"/>
                          <w:szCs w:val="20"/>
                        </w:rPr>
                        <w:t>CPF:</w:t>
                      </w:r>
                    </w:p>
                    <w:p w14:paraId="3BD7789E" w14:textId="77777777" w:rsidR="00710FA6" w:rsidRDefault="00710FA6" w:rsidP="00710FA6"/>
                  </w:txbxContent>
                </v:textbox>
              </v:shape>
            </w:pict>
          </mc:Fallback>
        </mc:AlternateContent>
      </w:r>
      <w:r w:rsidRPr="009B4D3A">
        <w:rPr>
          <w:noProof/>
        </w:rPr>
        <mc:AlternateContent>
          <mc:Choice Requires="wps">
            <w:drawing>
              <wp:anchor distT="0" distB="0" distL="114300" distR="114300" simplePos="0" relativeHeight="251664384" behindDoc="0" locked="0" layoutInCell="1" allowOverlap="1" wp14:anchorId="0F6BE5FB" wp14:editId="27E28772">
                <wp:simplePos x="0" y="0"/>
                <wp:positionH relativeFrom="column">
                  <wp:posOffset>-267970</wp:posOffset>
                </wp:positionH>
                <wp:positionV relativeFrom="paragraph">
                  <wp:posOffset>749300</wp:posOffset>
                </wp:positionV>
                <wp:extent cx="2931184" cy="847725"/>
                <wp:effectExtent l="0" t="0" r="254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84" cy="847725"/>
                        </a:xfrm>
                        <a:prstGeom prst="rect">
                          <a:avLst/>
                        </a:prstGeom>
                        <a:solidFill>
                          <a:srgbClr val="FFFFFF"/>
                        </a:solidFill>
                        <a:ln w="9525">
                          <a:noFill/>
                          <a:miter lim="800000"/>
                          <a:headEnd/>
                          <a:tailEnd/>
                        </a:ln>
                      </wps:spPr>
                      <wps:txbx>
                        <w:txbxContent>
                          <w:p w14:paraId="7D15C2B7" w14:textId="26102E87" w:rsidR="00710FA6" w:rsidRPr="00295197" w:rsidRDefault="00710FA6" w:rsidP="00710FA6">
                            <w:pPr>
                              <w:tabs>
                                <w:tab w:val="left" w:pos="7755"/>
                              </w:tabs>
                              <w:rPr>
                                <w:color w:val="000000"/>
                              </w:rPr>
                            </w:pPr>
                            <w:r w:rsidRPr="00295197">
                              <w:rPr>
                                <w:color w:val="000000"/>
                              </w:rPr>
                              <w:t>______________________________</w:t>
                            </w:r>
                          </w:p>
                          <w:p w14:paraId="46DBD812" w14:textId="77777777" w:rsidR="00710FA6" w:rsidRPr="007E274F" w:rsidRDefault="00710FA6" w:rsidP="00710FA6">
                            <w:pPr>
                              <w:rPr>
                                <w:color w:val="000000"/>
                                <w:szCs w:val="20"/>
                              </w:rPr>
                            </w:pPr>
                            <w:r w:rsidRPr="007E274F">
                              <w:rPr>
                                <w:color w:val="000000"/>
                                <w:szCs w:val="20"/>
                              </w:rPr>
                              <w:t>Nome:</w:t>
                            </w:r>
                          </w:p>
                          <w:p w14:paraId="7AFD1276" w14:textId="77777777" w:rsidR="00710FA6" w:rsidRPr="007E274F" w:rsidRDefault="00710FA6" w:rsidP="00710FA6">
                            <w:pPr>
                              <w:rPr>
                                <w:color w:val="000000"/>
                                <w:szCs w:val="20"/>
                              </w:rPr>
                            </w:pPr>
                            <w:r w:rsidRPr="007E274F">
                              <w:rPr>
                                <w:color w:val="000000"/>
                                <w:szCs w:val="20"/>
                              </w:rPr>
                              <w:t>CPF:</w:t>
                            </w:r>
                          </w:p>
                          <w:p w14:paraId="59BA3698" w14:textId="77777777" w:rsidR="00710FA6" w:rsidRPr="007E274F" w:rsidRDefault="00710FA6" w:rsidP="00710FA6">
                            <w:pPr>
                              <w:rPr>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BE5FB" id="_x0000_s1031" type="#_x0000_t202" style="position:absolute;margin-left:-21.1pt;margin-top:59pt;width:230.8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kJEAIAAP0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" stroked="f">
                <v:textbox>
                  <w:txbxContent>
                    <w:p w14:paraId="7D15C2B7" w14:textId="26102E87" w:rsidR="00710FA6" w:rsidRPr="00295197" w:rsidRDefault="00710FA6" w:rsidP="00710FA6">
                      <w:pPr>
                        <w:tabs>
                          <w:tab w:val="left" w:pos="7755"/>
                        </w:tabs>
                        <w:rPr>
                          <w:color w:val="000000"/>
                        </w:rPr>
                      </w:pPr>
                      <w:r w:rsidRPr="00295197">
                        <w:rPr>
                          <w:color w:val="000000"/>
                        </w:rPr>
                        <w:t>______________________________</w:t>
                      </w:r>
                    </w:p>
                    <w:p w14:paraId="46DBD812" w14:textId="77777777" w:rsidR="00710FA6" w:rsidRPr="007E274F" w:rsidRDefault="00710FA6" w:rsidP="00710FA6">
                      <w:pPr>
                        <w:rPr>
                          <w:color w:val="000000"/>
                          <w:szCs w:val="20"/>
                        </w:rPr>
                      </w:pPr>
                      <w:r w:rsidRPr="007E274F">
                        <w:rPr>
                          <w:color w:val="000000"/>
                          <w:szCs w:val="20"/>
                        </w:rPr>
                        <w:t>Nome:</w:t>
                      </w:r>
                    </w:p>
                    <w:p w14:paraId="7AFD1276" w14:textId="77777777" w:rsidR="00710FA6" w:rsidRPr="007E274F" w:rsidRDefault="00710FA6" w:rsidP="00710FA6">
                      <w:pPr>
                        <w:rPr>
                          <w:color w:val="000000"/>
                          <w:szCs w:val="20"/>
                        </w:rPr>
                      </w:pPr>
                      <w:r w:rsidRPr="007E274F">
                        <w:rPr>
                          <w:color w:val="000000"/>
                          <w:szCs w:val="20"/>
                        </w:rPr>
                        <w:t>CPF:</w:t>
                      </w:r>
                    </w:p>
                    <w:p w14:paraId="59BA3698" w14:textId="77777777" w:rsidR="00710FA6" w:rsidRPr="007E274F" w:rsidRDefault="00710FA6" w:rsidP="00710FA6">
                      <w:pPr>
                        <w:rPr>
                          <w:szCs w:val="20"/>
                        </w:rPr>
                      </w:pPr>
                    </w:p>
                  </w:txbxContent>
                </v:textbox>
              </v:shape>
            </w:pict>
          </mc:Fallback>
        </mc:AlternateContent>
      </w:r>
    </w:p>
    <w:sectPr w:rsidR="005E1FE3" w:rsidRPr="005E1FE3" w:rsidSect="00D80D18">
      <w:headerReference w:type="default" r:id="rId61"/>
      <w:footerReference w:type="default" r:id="rId62"/>
      <w:pgSz w:w="11906" w:h="16838" w:code="9"/>
      <w:pgMar w:top="1418" w:right="1134" w:bottom="1276" w:left="1134" w:header="709"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AAAAA" w14:textId="77777777" w:rsidR="00B34AF6" w:rsidRDefault="00B34AF6">
      <w:r>
        <w:separator/>
      </w:r>
    </w:p>
  </w:endnote>
  <w:endnote w:type="continuationSeparator" w:id="0">
    <w:p w14:paraId="20F172FE" w14:textId="77777777" w:rsidR="00B34AF6" w:rsidRDefault="00B34AF6">
      <w:r>
        <w:continuationSeparator/>
      </w:r>
    </w:p>
  </w:endnote>
  <w:endnote w:type="continuationNotice" w:id="1">
    <w:p w14:paraId="3487D68F" w14:textId="77777777" w:rsidR="00B34AF6" w:rsidRDefault="00B3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C94AA" w14:textId="77777777" w:rsidR="00AB07D4" w:rsidRPr="00282966"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w:t>
    </w:r>
  </w:p>
  <w:p w14:paraId="30C01607" w14:textId="77777777" w:rsidR="00AB07D4"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bdr w:val="none" w:sz="0" w:space="0" w:color="auto" w:frame="1"/>
        <w:shd w:val="clear" w:color="auto" w:fill="FFFFFF"/>
      </w:rPr>
    </w:pPr>
    <w:r>
      <w:rPr>
        <w:noProof/>
      </w:rPr>
      <mc:AlternateContent>
        <mc:Choice Requires="wps">
          <w:drawing>
            <wp:anchor distT="0" distB="0" distL="114300" distR="114300" simplePos="0" relativeHeight="251662336" behindDoc="0" locked="0" layoutInCell="1" allowOverlap="1" wp14:anchorId="74A6A1C3" wp14:editId="3798A542">
              <wp:simplePos x="0" y="0"/>
              <wp:positionH relativeFrom="page">
                <wp:posOffset>6682105</wp:posOffset>
              </wp:positionH>
              <wp:positionV relativeFrom="margin">
                <wp:posOffset>8422640</wp:posOffset>
              </wp:positionV>
              <wp:extent cx="652145" cy="257175"/>
              <wp:effectExtent l="0" t="0" r="0" b="952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61820580" w14:textId="77777777" w:rsidR="00AB07D4" w:rsidRDefault="00AB07D4" w:rsidP="00AB07D4">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5419F25D" w14:textId="77777777" w:rsidR="00AB07D4" w:rsidRPr="001424EE" w:rsidRDefault="00AB07D4" w:rsidP="00AB07D4">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6A1C3" id="Retângulo 9" o:spid="_x0000_s1033" style="position:absolute;left:0;text-align:left;margin-left:526.15pt;margin-top:663.2pt;width:51.35pt;height:2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" stroked="f">
              <v:textbox>
                <w:txbxContent>
                  <w:p w14:paraId="61820580" w14:textId="77777777" w:rsidR="00AB07D4" w:rsidRDefault="00AB07D4" w:rsidP="00AB07D4">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5419F25D" w14:textId="77777777" w:rsidR="00AB07D4" w:rsidRPr="001424EE" w:rsidRDefault="00AB07D4" w:rsidP="00AB07D4">
                    <w:pPr>
                      <w:pBdr>
                        <w:bottom w:val="single" w:sz="4" w:space="1" w:color="auto"/>
                      </w:pBdr>
                      <w:ind w:right="79"/>
                      <w:rPr>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p>
  <w:p w14:paraId="5419D3F9" w14:textId="77777777" w:rsidR="00AB07D4" w:rsidRDefault="00AB07D4" w:rsidP="00AB07D4">
    <w:pPr>
      <w:pStyle w:val="Rodap1"/>
      <w:tabs>
        <w:tab w:val="clear" w:pos="4252"/>
        <w:tab w:val="clear" w:pos="8504"/>
      </w:tabs>
      <w:spacing w:line="276" w:lineRule="auto"/>
      <w:ind w:right="-1"/>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p w14:paraId="7E6308F2" w14:textId="70A3D0B2" w:rsidR="00494882" w:rsidRPr="0097012A" w:rsidRDefault="00AB07D4" w:rsidP="00AB07D4">
    <w:pPr>
      <w:pStyle w:val="Rodap"/>
      <w:spacing w:line="276" w:lineRule="auto"/>
      <w:ind w:right="-1"/>
      <w:jc w:val="center"/>
      <w:rPr>
        <w:rFonts w:ascii="Arial" w:hAnsi="Arial" w:cs="Arial"/>
      </w:rPr>
    </w:pPr>
    <w:r w:rsidRPr="00282966">
      <w:rPr>
        <w:sz w:val="16"/>
        <w:szCs w:val="16"/>
      </w:rPr>
      <w:t xml:space="preserve">Site: </w:t>
    </w:r>
    <w:hyperlink r:id="rId1" w:history="1">
      <w:r w:rsidRPr="00916E7F">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D41CA" w14:textId="77777777" w:rsidR="00B34AF6" w:rsidRDefault="00B34AF6">
      <w:r>
        <w:separator/>
      </w:r>
    </w:p>
  </w:footnote>
  <w:footnote w:type="continuationSeparator" w:id="0">
    <w:p w14:paraId="7CD12B26" w14:textId="77777777" w:rsidR="00B34AF6" w:rsidRDefault="00B34AF6">
      <w:r>
        <w:continuationSeparator/>
      </w:r>
    </w:p>
  </w:footnote>
  <w:footnote w:type="continuationNotice" w:id="1">
    <w:p w14:paraId="3AB05AB7" w14:textId="77777777" w:rsidR="00B34AF6" w:rsidRDefault="00B34A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F5178" w14:textId="0DD9D3D2" w:rsidR="00AB07D4" w:rsidRDefault="00446B1B" w:rsidP="00AB07D4">
    <w:pPr>
      <w:jc w:val="center"/>
      <w:rPr>
        <w:rFonts w:cs="Arial"/>
        <w:b/>
        <w:bCs/>
        <w:sz w:val="18"/>
        <w:szCs w:val="18"/>
      </w:rPr>
    </w:pPr>
    <w:r>
      <w:rPr>
        <w:noProof/>
        <w:lang w:val="en-US"/>
      </w:rPr>
      <w:drawing>
        <wp:anchor distT="0" distB="0" distL="114300" distR="114300" simplePos="0" relativeHeight="251659264" behindDoc="0" locked="0" layoutInCell="1" allowOverlap="1" wp14:anchorId="270CFDD0" wp14:editId="29AAAD34">
          <wp:simplePos x="0" y="0"/>
          <wp:positionH relativeFrom="column">
            <wp:posOffset>1573530</wp:posOffset>
          </wp:positionH>
          <wp:positionV relativeFrom="paragraph">
            <wp:posOffset>-240665</wp:posOffset>
          </wp:positionV>
          <wp:extent cx="2881630" cy="781685"/>
          <wp:effectExtent l="0" t="0" r="0" b="0"/>
          <wp:wrapSquare wrapText="bothSides"/>
          <wp:docPr id="717107765"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r w:rsidR="00AB07D4">
      <w:rPr>
        <w:noProof/>
      </w:rPr>
      <mc:AlternateContent>
        <mc:Choice Requires="wps">
          <w:drawing>
            <wp:anchor distT="0" distB="0" distL="114300" distR="114300" simplePos="0" relativeHeight="251660288" behindDoc="0" locked="0" layoutInCell="1" allowOverlap="1" wp14:anchorId="0C8E2EE7" wp14:editId="0E944DD7">
              <wp:simplePos x="0" y="0"/>
              <wp:positionH relativeFrom="column">
                <wp:posOffset>5250180</wp:posOffset>
              </wp:positionH>
              <wp:positionV relativeFrom="paragraph">
                <wp:posOffset>-238760</wp:posOffset>
              </wp:positionV>
              <wp:extent cx="962660" cy="880262"/>
              <wp:effectExtent l="0" t="0" r="0" b="0"/>
              <wp:wrapNone/>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80262"/>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6545AE8E" w14:textId="77777777" w:rsidR="00AB07D4" w:rsidRPr="00AA59B7" w:rsidRDefault="00AB07D4" w:rsidP="00AB07D4">
                          <w:pPr>
                            <w:spacing w:line="260" w:lineRule="exact"/>
                            <w:rPr>
                              <w:sz w:val="14"/>
                              <w:szCs w:val="14"/>
                            </w:rPr>
                          </w:pPr>
                          <w:r w:rsidRPr="00AA59B7">
                            <w:rPr>
                              <w:sz w:val="14"/>
                              <w:szCs w:val="14"/>
                            </w:rPr>
                            <w:t>COREN/MS</w:t>
                          </w:r>
                        </w:p>
                        <w:p w14:paraId="3D466091" w14:textId="77777777" w:rsidR="00AB07D4" w:rsidRPr="00AA59B7" w:rsidRDefault="00AB07D4" w:rsidP="00AB07D4">
                          <w:pPr>
                            <w:spacing w:line="260" w:lineRule="exact"/>
                            <w:rPr>
                              <w:sz w:val="14"/>
                              <w:szCs w:val="14"/>
                            </w:rPr>
                          </w:pPr>
                          <w:r>
                            <w:rPr>
                              <w:sz w:val="14"/>
                              <w:szCs w:val="14"/>
                            </w:rPr>
                            <w:t>Fls.:_________</w:t>
                          </w:r>
                        </w:p>
                        <w:p w14:paraId="4FF3727E" w14:textId="77777777" w:rsidR="00AB07D4" w:rsidRDefault="00AB07D4" w:rsidP="00AB07D4">
                          <w:pPr>
                            <w:spacing w:line="260" w:lineRule="exact"/>
                          </w:pPr>
                          <w:r>
                            <w:rPr>
                              <w:sz w:val="14"/>
                              <w:szCs w:val="14"/>
                            </w:rPr>
                            <w:t>Servidor:______</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C8E2EE7" id="_x0000_t202" coordsize="21600,21600" o:spt="202" path="m,l,21600r21600,l21600,xe">
              <v:stroke joinstyle="miter"/>
              <v:path gradientshapeok="t" o:connecttype="rect"/>
            </v:shapetype>
            <v:shape id="_x0000_s1032" type="#_x0000_t202" style="position:absolute;left:0;text-align:left;margin-left:413.4pt;margin-top:-18.8pt;width:75.8pt;height:69.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" filled="f" stroked="f" strokeweight="2pt">
              <v:textbox>
                <w:txbxContent>
                  <w:p w14:paraId="6545AE8E" w14:textId="77777777" w:rsidR="00AB07D4" w:rsidRPr="00AA59B7" w:rsidRDefault="00AB07D4" w:rsidP="00AB07D4">
                    <w:pPr>
                      <w:spacing w:line="260" w:lineRule="exact"/>
                      <w:rPr>
                        <w:sz w:val="14"/>
                        <w:szCs w:val="14"/>
                      </w:rPr>
                    </w:pPr>
                    <w:r w:rsidRPr="00AA59B7">
                      <w:rPr>
                        <w:sz w:val="14"/>
                        <w:szCs w:val="14"/>
                      </w:rPr>
                      <w:t>COREN/MS</w:t>
                    </w:r>
                  </w:p>
                  <w:p w14:paraId="3D466091" w14:textId="77777777" w:rsidR="00AB07D4" w:rsidRPr="00AA59B7" w:rsidRDefault="00AB07D4" w:rsidP="00AB07D4">
                    <w:pPr>
                      <w:spacing w:line="260" w:lineRule="exact"/>
                      <w:rPr>
                        <w:sz w:val="14"/>
                        <w:szCs w:val="14"/>
                      </w:rPr>
                    </w:pPr>
                    <w:r>
                      <w:rPr>
                        <w:sz w:val="14"/>
                        <w:szCs w:val="14"/>
                      </w:rPr>
                      <w:t>Fls.:_________</w:t>
                    </w:r>
                  </w:p>
                  <w:p w14:paraId="4FF3727E" w14:textId="77777777" w:rsidR="00AB07D4" w:rsidRDefault="00AB07D4" w:rsidP="00AB07D4">
                    <w:pPr>
                      <w:spacing w:line="260" w:lineRule="exact"/>
                    </w:pPr>
                    <w:r>
                      <w:rPr>
                        <w:sz w:val="14"/>
                        <w:szCs w:val="14"/>
                      </w:rPr>
                      <w:t>Servidor:______</w:t>
                    </w:r>
                  </w:p>
                </w:txbxContent>
              </v:textbox>
            </v:shape>
          </w:pict>
        </mc:Fallback>
      </mc:AlternateContent>
    </w:r>
  </w:p>
  <w:p w14:paraId="78B52CB3" w14:textId="77777777" w:rsidR="00AB07D4" w:rsidRDefault="00AB07D4" w:rsidP="00AB07D4">
    <w:pPr>
      <w:jc w:val="center"/>
      <w:rPr>
        <w:rFonts w:cs="Arial"/>
        <w:b/>
        <w:bCs/>
        <w:sz w:val="18"/>
        <w:szCs w:val="18"/>
      </w:rPr>
    </w:pPr>
  </w:p>
  <w:p w14:paraId="5980D380" w14:textId="77777777" w:rsidR="00AB07D4" w:rsidRDefault="00AB07D4" w:rsidP="00AB07D4">
    <w:pPr>
      <w:jc w:val="center"/>
      <w:rPr>
        <w:rFonts w:cs="Arial"/>
        <w:b/>
        <w:bCs/>
        <w:sz w:val="18"/>
        <w:szCs w:val="18"/>
      </w:rPr>
    </w:pPr>
  </w:p>
  <w:p w14:paraId="3E3EB4BC" w14:textId="77777777" w:rsidR="00AB07D4" w:rsidRDefault="00AB07D4" w:rsidP="00AB07D4">
    <w:pPr>
      <w:jc w:val="center"/>
      <w:rPr>
        <w:rFonts w:cs="Arial"/>
        <w:b/>
        <w:bCs/>
        <w:sz w:val="18"/>
        <w:szCs w:val="18"/>
      </w:rPr>
    </w:pPr>
  </w:p>
  <w:p w14:paraId="06A864F8" w14:textId="77777777" w:rsidR="00AB07D4" w:rsidRDefault="00AB07D4" w:rsidP="00AB07D4">
    <w:pPr>
      <w:jc w:val="center"/>
      <w:rPr>
        <w:rFonts w:cs="Arial"/>
        <w:b/>
        <w:bCs/>
        <w:sz w:val="18"/>
        <w:szCs w:val="18"/>
      </w:rPr>
    </w:pPr>
    <w:r w:rsidRPr="00072722">
      <w:rPr>
        <w:rFonts w:cs="Arial"/>
        <w:b/>
        <w:bCs/>
        <w:sz w:val="18"/>
        <w:szCs w:val="18"/>
      </w:rPr>
      <w:t>Conselho Regional de Enfermagem d</w:t>
    </w:r>
    <w:r>
      <w:rPr>
        <w:rFonts w:cs="Arial"/>
        <w:b/>
        <w:bCs/>
        <w:sz w:val="18"/>
        <w:szCs w:val="18"/>
      </w:rPr>
      <w:t>o</w:t>
    </w:r>
    <w:r w:rsidRPr="00072722">
      <w:rPr>
        <w:rFonts w:cs="Arial"/>
        <w:b/>
        <w:bCs/>
        <w:sz w:val="18"/>
        <w:szCs w:val="18"/>
      </w:rPr>
      <w:t xml:space="preserve"> Mato Grosso do Sul</w:t>
    </w:r>
  </w:p>
  <w:p w14:paraId="05363B50" w14:textId="77777777" w:rsidR="00AB07D4" w:rsidRDefault="00AB07D4" w:rsidP="00AB07D4">
    <w:pPr>
      <w:jc w:val="center"/>
    </w:pPr>
    <w:r w:rsidRPr="00072722">
      <w:rPr>
        <w:rFonts w:cs="Arial"/>
        <w:sz w:val="18"/>
        <w:szCs w:val="18"/>
      </w:rPr>
      <w:t xml:space="preserve">Sistema </w:t>
    </w:r>
    <w:r>
      <w:rPr>
        <w:rFonts w:cs="Arial"/>
        <w:sz w:val="18"/>
        <w:szCs w:val="18"/>
      </w:rPr>
      <w:t>Coren/MS</w:t>
    </w:r>
    <w:r w:rsidRPr="00072722">
      <w:rPr>
        <w:rFonts w:cs="Arial"/>
        <w:sz w:val="18"/>
        <w:szCs w:val="18"/>
      </w:rPr>
      <w:t>/Conselhos Regionais - Autarquia Federal criada pela Lei Nº 5. 905/73</w:t>
    </w:r>
  </w:p>
  <w:p w14:paraId="78B4EF61" w14:textId="5256FFED" w:rsidR="00494882" w:rsidRDefault="00494882"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5" w15:restartNumberingAfterBreak="0">
    <w:nsid w:val="1D5C100D"/>
    <w:multiLevelType w:val="multilevel"/>
    <w:tmpl w:val="28A21570"/>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031F72"/>
    <w:multiLevelType w:val="multilevel"/>
    <w:tmpl w:val="58B0B252"/>
    <w:lvl w:ilvl="0">
      <w:start w:val="1"/>
      <w:numFmt w:val="decimal"/>
      <w:lvlText w:val="%1."/>
      <w:lvlJc w:val="left"/>
      <w:pPr>
        <w:ind w:left="360" w:hanging="360"/>
      </w:pPr>
      <w:rPr>
        <w:b/>
      </w:rPr>
    </w:lvl>
    <w:lvl w:ilvl="1">
      <w:start w:val="1"/>
      <w:numFmt w:val="lowerLetter"/>
      <w:lvlText w:val="%2)"/>
      <w:lvlJc w:val="left"/>
      <w:pPr>
        <w:ind w:left="4969" w:hanging="432"/>
      </w:pPr>
      <w:rPr>
        <w:b w:val="0"/>
        <w:i/>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4704916">
    <w:abstractNumId w:val="5"/>
  </w:num>
  <w:num w:numId="2" w16cid:durableId="1800999263">
    <w:abstractNumId w:val="0"/>
  </w:num>
  <w:num w:numId="3" w16cid:durableId="1739397632">
    <w:abstractNumId w:val="13"/>
  </w:num>
  <w:num w:numId="4" w16cid:durableId="966935100">
    <w:abstractNumId w:val="14"/>
  </w:num>
  <w:num w:numId="5" w16cid:durableId="28839887">
    <w:abstractNumId w:val="8"/>
  </w:num>
  <w:num w:numId="6" w16cid:durableId="195001542">
    <w:abstractNumId w:val="6"/>
  </w:num>
  <w:num w:numId="7" w16cid:durableId="126434371">
    <w:abstractNumId w:val="9"/>
  </w:num>
  <w:num w:numId="8" w16cid:durableId="908199639">
    <w:abstractNumId w:val="11"/>
  </w:num>
  <w:num w:numId="9" w16cid:durableId="19126323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8287872">
    <w:abstractNumId w:val="1"/>
  </w:num>
  <w:num w:numId="11" w16cid:durableId="1402873191">
    <w:abstractNumId w:val="2"/>
  </w:num>
  <w:num w:numId="12" w16cid:durableId="326636562">
    <w:abstractNumId w:val="3"/>
  </w:num>
  <w:num w:numId="13" w16cid:durableId="1818759266">
    <w:abstractNumId w:val="15"/>
  </w:num>
  <w:num w:numId="14" w16cid:durableId="559483473">
    <w:abstractNumId w:val="10"/>
  </w:num>
  <w:num w:numId="15" w16cid:durableId="1604074714">
    <w:abstractNumId w:val="12"/>
  </w:num>
  <w:num w:numId="16" w16cid:durableId="1269853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43930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40C"/>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05E6"/>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4086"/>
    <w:rsid w:val="001842A6"/>
    <w:rsid w:val="00184618"/>
    <w:rsid w:val="00184919"/>
    <w:rsid w:val="00184E7C"/>
    <w:rsid w:val="00185F3B"/>
    <w:rsid w:val="0018613B"/>
    <w:rsid w:val="0019039B"/>
    <w:rsid w:val="001904A8"/>
    <w:rsid w:val="00191140"/>
    <w:rsid w:val="001916AA"/>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2F"/>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832"/>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10AE"/>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313"/>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2B94"/>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4D66"/>
    <w:rsid w:val="003C502C"/>
    <w:rsid w:val="003C58CB"/>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42C"/>
    <w:rsid w:val="00441A6B"/>
    <w:rsid w:val="00441EA1"/>
    <w:rsid w:val="0044294C"/>
    <w:rsid w:val="00443B3B"/>
    <w:rsid w:val="00443D53"/>
    <w:rsid w:val="00443E2F"/>
    <w:rsid w:val="00445418"/>
    <w:rsid w:val="0044564C"/>
    <w:rsid w:val="00445798"/>
    <w:rsid w:val="00446B1B"/>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C17"/>
    <w:rsid w:val="00471425"/>
    <w:rsid w:val="00471443"/>
    <w:rsid w:val="00472103"/>
    <w:rsid w:val="004728ED"/>
    <w:rsid w:val="004737D0"/>
    <w:rsid w:val="00474F4B"/>
    <w:rsid w:val="004750E0"/>
    <w:rsid w:val="00475ACE"/>
    <w:rsid w:val="00475C7D"/>
    <w:rsid w:val="0047641C"/>
    <w:rsid w:val="00476C51"/>
    <w:rsid w:val="00476CBE"/>
    <w:rsid w:val="004773FC"/>
    <w:rsid w:val="00477623"/>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15D"/>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A0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0E65"/>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BB3"/>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44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1FE3"/>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6A6"/>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1ECA"/>
    <w:rsid w:val="006E29ED"/>
    <w:rsid w:val="006E2D9C"/>
    <w:rsid w:val="006E4C6B"/>
    <w:rsid w:val="006E4F55"/>
    <w:rsid w:val="006E53E9"/>
    <w:rsid w:val="006E54A6"/>
    <w:rsid w:val="006E5777"/>
    <w:rsid w:val="006E6236"/>
    <w:rsid w:val="006E649F"/>
    <w:rsid w:val="006E721C"/>
    <w:rsid w:val="006E7556"/>
    <w:rsid w:val="006E786D"/>
    <w:rsid w:val="006F003B"/>
    <w:rsid w:val="006F0A48"/>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A6"/>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15"/>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3D0"/>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5CD6"/>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70C"/>
    <w:rsid w:val="00972EC5"/>
    <w:rsid w:val="009731EC"/>
    <w:rsid w:val="009732E9"/>
    <w:rsid w:val="00973586"/>
    <w:rsid w:val="009737D9"/>
    <w:rsid w:val="00973C29"/>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7F4B"/>
    <w:rsid w:val="009A0B5D"/>
    <w:rsid w:val="009A1301"/>
    <w:rsid w:val="009A244C"/>
    <w:rsid w:val="009A2BBB"/>
    <w:rsid w:val="009A2C08"/>
    <w:rsid w:val="009A2CD1"/>
    <w:rsid w:val="009A34CB"/>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4D3A"/>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25A"/>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1EFB"/>
    <w:rsid w:val="00A0211B"/>
    <w:rsid w:val="00A03AB2"/>
    <w:rsid w:val="00A03AC2"/>
    <w:rsid w:val="00A03C7D"/>
    <w:rsid w:val="00A03FA4"/>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07D4"/>
    <w:rsid w:val="00AB10EA"/>
    <w:rsid w:val="00AB16B3"/>
    <w:rsid w:val="00AB1EFA"/>
    <w:rsid w:val="00AB1F1A"/>
    <w:rsid w:val="00AB2EE7"/>
    <w:rsid w:val="00AB31D7"/>
    <w:rsid w:val="00AB33AA"/>
    <w:rsid w:val="00AB3832"/>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10FA"/>
    <w:rsid w:val="00AF2255"/>
    <w:rsid w:val="00AF2918"/>
    <w:rsid w:val="00AF313A"/>
    <w:rsid w:val="00AF3ABE"/>
    <w:rsid w:val="00AF49C5"/>
    <w:rsid w:val="00AF52E0"/>
    <w:rsid w:val="00AF5615"/>
    <w:rsid w:val="00AF592D"/>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E59"/>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C62"/>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3E92"/>
    <w:rsid w:val="00C54A67"/>
    <w:rsid w:val="00C54CD6"/>
    <w:rsid w:val="00C55CCA"/>
    <w:rsid w:val="00C55E36"/>
    <w:rsid w:val="00C55EA7"/>
    <w:rsid w:val="00C57E23"/>
    <w:rsid w:val="00C60425"/>
    <w:rsid w:val="00C60520"/>
    <w:rsid w:val="00C60557"/>
    <w:rsid w:val="00C60AFD"/>
    <w:rsid w:val="00C60C2D"/>
    <w:rsid w:val="00C6162E"/>
    <w:rsid w:val="00C619BB"/>
    <w:rsid w:val="00C61E0E"/>
    <w:rsid w:val="00C62E53"/>
    <w:rsid w:val="00C62E87"/>
    <w:rsid w:val="00C62FB0"/>
    <w:rsid w:val="00C63E23"/>
    <w:rsid w:val="00C65399"/>
    <w:rsid w:val="00C65917"/>
    <w:rsid w:val="00C671D2"/>
    <w:rsid w:val="00C6796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BA8"/>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166"/>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666"/>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0D18"/>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15D"/>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896"/>
    <w:rsid w:val="00E219A1"/>
    <w:rsid w:val="00E21A9F"/>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52B"/>
    <w:rsid w:val="00E307B6"/>
    <w:rsid w:val="00E3142D"/>
    <w:rsid w:val="00E316F5"/>
    <w:rsid w:val="00E32E9C"/>
    <w:rsid w:val="00E32FAF"/>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C9B"/>
    <w:rsid w:val="00EF22B3"/>
    <w:rsid w:val="00EF26BD"/>
    <w:rsid w:val="00EF2B66"/>
    <w:rsid w:val="00EF4033"/>
    <w:rsid w:val="00EF4A41"/>
    <w:rsid w:val="00EF5D36"/>
    <w:rsid w:val="00EF5F34"/>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5E3E"/>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3BFCE3EE-F7FE-4634-81E9-2E0C6BAD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styleId="MenoPendente">
    <w:name w:val="Unresolved Mention"/>
    <w:basedOn w:val="Fontepargpadro"/>
    <w:uiPriority w:val="99"/>
    <w:semiHidden/>
    <w:unhideWhenUsed/>
    <w:rsid w:val="004D7421"/>
    <w:rPr>
      <w:color w:val="605E5C"/>
      <w:shd w:val="clear" w:color="auto" w:fill="E1DFDD"/>
    </w:rPr>
  </w:style>
  <w:style w:type="paragraph" w:customStyle="1" w:styleId="Rodap1">
    <w:name w:val="Rodapé1"/>
    <w:uiPriority w:val="99"/>
    <w:rsid w:val="00AB07D4"/>
    <w:pPr>
      <w:tabs>
        <w:tab w:val="center" w:pos="4252"/>
        <w:tab w:val="right" w:pos="8504"/>
      </w:tabs>
    </w:pPr>
    <w:rPr>
      <w:rFonts w:ascii="Arial" w:eastAsia="Calibri" w:hAnsi="Arial" w:cs="Arial"/>
      <w:color w:val="000000"/>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742834">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6038200">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5870817">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28738794">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66169526">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8078compilado.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26-de-13-de-abril-de-2022"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2018DD-CD91-4DB8-9297-B61715C8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50B3C33E-C218-45F7-9A65-EB4684C43E82}">
  <ds:schemaRefs>
    <ds:schemaRef ds:uri="http://schemas.openxmlformats.org/officeDocument/2006/bibliography"/>
  </ds:schemaRefs>
</ds:datastoreItem>
</file>

<file path=customXml/itemProps4.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5156</Words>
  <Characters>27847</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de Souza Rosa</dc:creator>
  <cp:keywords/>
  <dc:description/>
  <cp:lastModifiedBy>Francisco de Souza Rosa</cp:lastModifiedBy>
  <cp:revision>3</cp:revision>
  <cp:lastPrinted>2024-10-31T16:53:00Z</cp:lastPrinted>
  <dcterms:created xsi:type="dcterms:W3CDTF">2024-12-03T12:35:00Z</dcterms:created>
  <dcterms:modified xsi:type="dcterms:W3CDTF">2024-12-03T12:54:00Z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