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0D75" w14:textId="6A651D09" w:rsidR="00B96063" w:rsidRPr="00084D88" w:rsidRDefault="00B96063" w:rsidP="00454F2D">
      <w:pPr>
        <w:pStyle w:val="Prembulo"/>
        <w:spacing w:afterLines="120" w:after="288" w:line="312" w:lineRule="auto"/>
        <w:ind w:right="-170"/>
        <w:rPr>
          <w:b/>
          <w:iCs/>
        </w:rPr>
      </w:pPr>
      <w:r w:rsidRPr="00084D88">
        <w:rPr>
          <w:b/>
          <w:iCs/>
        </w:rPr>
        <w:t xml:space="preserve">CONTRATO ADMINISTRATIVO Nº </w:t>
      </w:r>
      <w:r w:rsidR="00564D9D" w:rsidRPr="00564D9D">
        <w:rPr>
          <w:b/>
          <w:iCs/>
        </w:rPr>
        <w:t>001/2025</w:t>
      </w:r>
      <w:r w:rsidRPr="00084D88">
        <w:rPr>
          <w:b/>
          <w:iCs/>
        </w:rPr>
        <w:t xml:space="preserve">, QUE FAZEM ENTRE SI </w:t>
      </w:r>
      <w:r w:rsidR="00570BB3" w:rsidRPr="00084D88">
        <w:rPr>
          <w:b/>
          <w:iCs/>
        </w:rPr>
        <w:t>O COREN/MS</w:t>
      </w:r>
      <w:r w:rsidRPr="00084D88">
        <w:rPr>
          <w:b/>
          <w:iCs/>
        </w:rPr>
        <w:t>,</w:t>
      </w:r>
      <w:r w:rsidR="00570BB3" w:rsidRPr="00084D88">
        <w:rPr>
          <w:b/>
          <w:iCs/>
        </w:rPr>
        <w:t xml:space="preserve"> </w:t>
      </w:r>
      <w:r w:rsidRPr="00084D88">
        <w:rPr>
          <w:b/>
          <w:iCs/>
        </w:rPr>
        <w:t xml:space="preserve">E </w:t>
      </w:r>
      <w:r w:rsidR="00DB2701" w:rsidRPr="00084D88">
        <w:rPr>
          <w:b/>
          <w:iCs/>
        </w:rPr>
        <w:t xml:space="preserve">A </w:t>
      </w:r>
      <w:r w:rsidR="00DB2701" w:rsidRPr="00084D88">
        <w:rPr>
          <w:rFonts w:hint="eastAsia"/>
          <w:b/>
          <w:iCs/>
        </w:rPr>
        <w:t>ENGSEG</w:t>
      </w:r>
      <w:r w:rsidR="004D41FC" w:rsidRPr="00084D88">
        <w:rPr>
          <w:b/>
          <w:iCs/>
        </w:rPr>
        <w:t xml:space="preserve"> -</w:t>
      </w:r>
      <w:r w:rsidR="00DB2701" w:rsidRPr="00084D88">
        <w:rPr>
          <w:rFonts w:hint="eastAsia"/>
          <w:b/>
          <w:iCs/>
        </w:rPr>
        <w:t xml:space="preserve"> CONSULTORIA</w:t>
      </w:r>
      <w:r w:rsidR="004D41FC" w:rsidRPr="00084D88">
        <w:rPr>
          <w:b/>
          <w:iCs/>
        </w:rPr>
        <w:t xml:space="preserve"> EM SAÚDE E SEGURANÇA DO TRABALHO LTDA.</w:t>
      </w:r>
    </w:p>
    <w:p w14:paraId="6E056E29" w14:textId="77777777" w:rsidR="009E7031" w:rsidRPr="009B4D3A" w:rsidRDefault="009E7031" w:rsidP="00454F2D">
      <w:pPr>
        <w:pStyle w:val="Prembulo"/>
        <w:spacing w:afterLines="120" w:after="288" w:line="312" w:lineRule="auto"/>
        <w:ind w:right="-170"/>
        <w:rPr>
          <w:bCs w:val="0"/>
          <w:iCs/>
        </w:rPr>
      </w:pPr>
    </w:p>
    <w:p w14:paraId="07000E29" w14:textId="2602685C" w:rsidR="00B96063" w:rsidRPr="00084D88" w:rsidRDefault="00570BB3" w:rsidP="009B4D3A">
      <w:pPr>
        <w:spacing w:before="120" w:after="120" w:line="276" w:lineRule="auto"/>
        <w:jc w:val="both"/>
        <w:rPr>
          <w:rFonts w:ascii="Arial" w:eastAsia="Arial" w:hAnsi="Arial" w:cs="Arial"/>
          <w:iCs/>
          <w:sz w:val="20"/>
          <w:szCs w:val="20"/>
        </w:rPr>
      </w:pPr>
      <w:r w:rsidRPr="00084D88">
        <w:rPr>
          <w:rFonts w:ascii="Arial" w:eastAsia="Arial" w:hAnsi="Arial" w:cs="Arial"/>
          <w:b/>
          <w:bCs/>
          <w:iCs/>
          <w:sz w:val="20"/>
          <w:szCs w:val="20"/>
        </w:rPr>
        <w:t xml:space="preserve">O </w:t>
      </w:r>
      <w:r w:rsidRPr="009B4D3A">
        <w:rPr>
          <w:rFonts w:ascii="Arial" w:eastAsia="Arial" w:hAnsi="Arial" w:cs="Arial"/>
          <w:b/>
          <w:bCs/>
          <w:iCs/>
          <w:sz w:val="20"/>
          <w:szCs w:val="20"/>
        </w:rPr>
        <w:t>Conselho Regional de Enfermagem do Mato Groso do Sul – Coren/MS</w:t>
      </w:r>
      <w:r w:rsidRPr="009B4D3A">
        <w:rPr>
          <w:rFonts w:ascii="Arial" w:eastAsia="Arial" w:hAnsi="Arial" w:cs="Arial"/>
          <w:iCs/>
          <w:sz w:val="20"/>
          <w:szCs w:val="20"/>
        </w:rPr>
        <w:t xml:space="preserve"> - com sede na Avenida Monte Castelo nº 269, Bairro Monte Castelo, na cidade de Campo Grande/MS, inscrito(a) no CNPJ sob o nº 24.630.212/0001-10</w:t>
      </w:r>
      <w:r w:rsidR="00B96063" w:rsidRPr="009B4D3A">
        <w:rPr>
          <w:rFonts w:ascii="Arial" w:eastAsia="Arial" w:hAnsi="Arial" w:cs="Arial"/>
          <w:iCs/>
          <w:sz w:val="20"/>
          <w:szCs w:val="20"/>
        </w:rPr>
        <w:t>, neste ato representado(a) pelo</w:t>
      </w:r>
      <w:r w:rsidRPr="009B4D3A">
        <w:rPr>
          <w:rFonts w:ascii="Arial" w:eastAsia="Arial" w:hAnsi="Arial" w:cs="Arial"/>
          <w:iCs/>
          <w:sz w:val="20"/>
          <w:szCs w:val="20"/>
        </w:rPr>
        <w:t xml:space="preserve"> </w:t>
      </w:r>
      <w:r w:rsidR="00B96063" w:rsidRPr="009B4D3A">
        <w:rPr>
          <w:rFonts w:ascii="Arial" w:eastAsia="Arial" w:hAnsi="Arial" w:cs="Arial"/>
          <w:iCs/>
          <w:sz w:val="20"/>
          <w:szCs w:val="20"/>
        </w:rPr>
        <w:t xml:space="preserve">(a) </w:t>
      </w:r>
      <w:r w:rsidRPr="009B4D3A">
        <w:rPr>
          <w:rFonts w:ascii="Arial" w:eastAsia="Arial" w:hAnsi="Arial" w:cs="Arial"/>
          <w:iCs/>
          <w:sz w:val="20"/>
          <w:szCs w:val="20"/>
        </w:rPr>
        <w:t xml:space="preserve">seu presidente </w:t>
      </w:r>
      <w:r w:rsidR="00DB2701" w:rsidRPr="00084D88">
        <w:rPr>
          <w:rFonts w:ascii="Arial" w:eastAsia="Arial" w:hAnsi="Arial" w:cs="Arial"/>
          <w:iCs/>
          <w:sz w:val="20"/>
          <w:szCs w:val="20"/>
        </w:rPr>
        <w:t>Dr. Leandro Afonso Rabelo Dias</w:t>
      </w:r>
      <w:r w:rsidR="00B96063" w:rsidRPr="00084D88">
        <w:rPr>
          <w:rFonts w:ascii="Arial" w:eastAsia="Arial" w:hAnsi="Arial" w:cs="Arial"/>
          <w:iCs/>
          <w:sz w:val="20"/>
          <w:szCs w:val="20"/>
        </w:rPr>
        <w:t xml:space="preserve">, </w:t>
      </w:r>
      <w:r w:rsidRPr="00084D88">
        <w:rPr>
          <w:rFonts w:ascii="Arial" w:eastAsia="Arial" w:hAnsi="Arial" w:cs="Arial"/>
          <w:iCs/>
          <w:sz w:val="20"/>
          <w:szCs w:val="20"/>
        </w:rPr>
        <w:t>brasileiro, enfermeiro, portador da carteira Coren/MS n</w:t>
      </w:r>
      <w:r w:rsidR="00DB2701" w:rsidRPr="00084D88">
        <w:rPr>
          <w:rFonts w:ascii="Arial" w:eastAsia="Arial" w:hAnsi="Arial" w:cs="Arial"/>
          <w:iCs/>
          <w:sz w:val="20"/>
          <w:szCs w:val="20"/>
        </w:rPr>
        <w:t xml:space="preserve">º ***263-ENF e CPF ***.490***-*7 </w:t>
      </w:r>
      <w:r w:rsidRPr="00084D88">
        <w:rPr>
          <w:rFonts w:ascii="Arial" w:eastAsia="Arial" w:hAnsi="Arial" w:cs="Arial"/>
          <w:iCs/>
          <w:sz w:val="20"/>
          <w:szCs w:val="20"/>
        </w:rPr>
        <w:t xml:space="preserve">e pelo seu Tesoureiro </w:t>
      </w:r>
      <w:r w:rsidR="00DB2701" w:rsidRPr="00084D88">
        <w:rPr>
          <w:rFonts w:ascii="Arial" w:eastAsia="Arial" w:hAnsi="Arial" w:cs="Arial"/>
          <w:iCs/>
          <w:sz w:val="20"/>
          <w:szCs w:val="20"/>
        </w:rPr>
        <w:t>Sr. Patrick Silva Gutierres</w:t>
      </w:r>
      <w:r w:rsidRPr="00084D88">
        <w:rPr>
          <w:rFonts w:ascii="Arial" w:eastAsia="Arial" w:hAnsi="Arial" w:cs="Arial"/>
          <w:iCs/>
          <w:sz w:val="20"/>
          <w:szCs w:val="20"/>
        </w:rPr>
        <w:t>, brasileiro, enfermeiro, portador da carteira Coren/MS n</w:t>
      </w:r>
      <w:r w:rsidR="00DB2701" w:rsidRPr="00084D88">
        <w:rPr>
          <w:rFonts w:ascii="Arial" w:eastAsia="Arial" w:hAnsi="Arial" w:cs="Arial"/>
          <w:iCs/>
          <w:sz w:val="20"/>
          <w:szCs w:val="20"/>
        </w:rPr>
        <w:t>º ***665-TE  e CPF **.398.***-*0</w:t>
      </w:r>
      <w:r w:rsidRPr="00084D88">
        <w:rPr>
          <w:rFonts w:ascii="Arial" w:eastAsia="Arial" w:hAnsi="Arial" w:cs="Arial"/>
          <w:iCs/>
          <w:sz w:val="20"/>
          <w:szCs w:val="20"/>
        </w:rPr>
        <w:t>, nomeados pela Decisão</w:t>
      </w:r>
      <w:r w:rsidR="00B96063" w:rsidRPr="00084D88">
        <w:rPr>
          <w:rFonts w:ascii="Arial" w:eastAsia="Arial" w:hAnsi="Arial" w:cs="Arial"/>
          <w:iCs/>
          <w:sz w:val="20"/>
          <w:szCs w:val="20"/>
        </w:rPr>
        <w:t xml:space="preserve"> nº </w:t>
      </w:r>
      <w:r w:rsidR="00DB2701" w:rsidRPr="00084D88">
        <w:rPr>
          <w:rFonts w:ascii="Arial" w:eastAsia="Arial" w:hAnsi="Arial" w:cs="Arial"/>
          <w:iCs/>
          <w:sz w:val="20"/>
          <w:szCs w:val="20"/>
        </w:rPr>
        <w:t>140, de 22 de dezembro de 2023</w:t>
      </w:r>
      <w:r w:rsidR="00B96063" w:rsidRPr="00084D88">
        <w:rPr>
          <w:rFonts w:ascii="Arial" w:eastAsia="Arial" w:hAnsi="Arial" w:cs="Arial"/>
          <w:iCs/>
          <w:sz w:val="20"/>
          <w:szCs w:val="20"/>
        </w:rPr>
        <w:t xml:space="preserve">, publicada no DOU de </w:t>
      </w:r>
      <w:r w:rsidR="00DB2701" w:rsidRPr="00084D88">
        <w:rPr>
          <w:rFonts w:ascii="Arial" w:eastAsia="Arial" w:hAnsi="Arial" w:cs="Arial"/>
          <w:iCs/>
          <w:sz w:val="20"/>
          <w:szCs w:val="20"/>
        </w:rPr>
        <w:t>28 de dezembro de 2023</w:t>
      </w:r>
      <w:r w:rsidR="00B96063" w:rsidRPr="00084D88">
        <w:rPr>
          <w:rFonts w:ascii="Arial" w:eastAsia="Arial" w:hAnsi="Arial" w:cs="Arial"/>
          <w:iCs/>
          <w:sz w:val="20"/>
          <w:szCs w:val="20"/>
        </w:rPr>
        <w:t>, doravante denominado CONTRATANTE, e o</w:t>
      </w:r>
      <w:r w:rsidR="00A46EC0" w:rsidRPr="00084D88">
        <w:rPr>
          <w:rFonts w:ascii="Arial" w:eastAsia="Arial" w:hAnsi="Arial" w:cs="Arial"/>
          <w:iCs/>
          <w:sz w:val="20"/>
          <w:szCs w:val="20"/>
        </w:rPr>
        <w:t xml:space="preserve"> </w:t>
      </w:r>
      <w:r w:rsidR="00B96063" w:rsidRPr="00084D88">
        <w:rPr>
          <w:rFonts w:ascii="Arial" w:eastAsia="Arial" w:hAnsi="Arial" w:cs="Arial"/>
          <w:iCs/>
          <w:sz w:val="20"/>
          <w:szCs w:val="20"/>
        </w:rPr>
        <w:t xml:space="preserve">(a) </w:t>
      </w:r>
      <w:r w:rsidR="004D41FC" w:rsidRPr="009B34D7">
        <w:rPr>
          <w:rFonts w:ascii="Arial" w:eastAsia="Arial" w:hAnsi="Arial" w:cs="Arial"/>
          <w:b/>
          <w:bCs/>
          <w:iCs/>
          <w:sz w:val="20"/>
          <w:szCs w:val="20"/>
        </w:rPr>
        <w:t>ENGSEG - CONSULTORIA EM SAÚDE E SEGURANÇA DO TRABALHO LTDA</w:t>
      </w:r>
      <w:r w:rsidR="00B96063" w:rsidRPr="009B34D7">
        <w:rPr>
          <w:rFonts w:ascii="Arial" w:eastAsia="Arial" w:hAnsi="Arial" w:cs="Arial"/>
          <w:b/>
          <w:bCs/>
          <w:iCs/>
          <w:sz w:val="20"/>
          <w:szCs w:val="20"/>
        </w:rPr>
        <w:t>,</w:t>
      </w:r>
      <w:r w:rsidR="00B96063" w:rsidRPr="00084D88">
        <w:rPr>
          <w:rFonts w:ascii="Arial" w:eastAsia="Arial" w:hAnsi="Arial" w:cs="Arial"/>
          <w:iCs/>
          <w:sz w:val="20"/>
          <w:szCs w:val="20"/>
        </w:rPr>
        <w:t xml:space="preserve"> inscrito(a) no CNPJ/MF sob o nº </w:t>
      </w:r>
      <w:r w:rsidR="00DB2701" w:rsidRPr="00084D88">
        <w:rPr>
          <w:rFonts w:ascii="Arial" w:eastAsia="Arial" w:hAnsi="Arial" w:cs="Arial"/>
          <w:iCs/>
          <w:sz w:val="20"/>
          <w:szCs w:val="20"/>
        </w:rPr>
        <w:t>23.621.594/0001-53</w:t>
      </w:r>
      <w:r w:rsidR="00B96063" w:rsidRPr="00084D88">
        <w:rPr>
          <w:rFonts w:ascii="Arial" w:eastAsia="Arial" w:hAnsi="Arial" w:cs="Arial"/>
          <w:iCs/>
          <w:sz w:val="20"/>
          <w:szCs w:val="20"/>
        </w:rPr>
        <w:t xml:space="preserve">, sediado(a) na </w:t>
      </w:r>
      <w:r w:rsidR="00DB2701" w:rsidRPr="00084D88">
        <w:rPr>
          <w:rFonts w:ascii="Arial" w:eastAsia="Arial" w:hAnsi="Arial" w:cs="Arial"/>
          <w:iCs/>
          <w:sz w:val="20"/>
          <w:szCs w:val="20"/>
        </w:rPr>
        <w:t xml:space="preserve">Rua Tabira, nº 574, Bairro Jardim Tijuca, Campo Grande/MS, CEP: 79.094-030, </w:t>
      </w:r>
      <w:r w:rsidR="00B96063" w:rsidRPr="00084D88">
        <w:rPr>
          <w:rFonts w:ascii="Arial" w:eastAsia="Arial" w:hAnsi="Arial" w:cs="Arial"/>
          <w:iCs/>
          <w:sz w:val="20"/>
          <w:szCs w:val="20"/>
        </w:rPr>
        <w:t xml:space="preserve">doravante designado CONTRATADO, neste ato representado(a) por </w:t>
      </w:r>
      <w:r w:rsidR="00DB2701" w:rsidRPr="00084D88">
        <w:rPr>
          <w:rFonts w:ascii="Arial" w:eastAsia="Arial" w:hAnsi="Arial" w:cs="Arial"/>
          <w:iCs/>
          <w:sz w:val="20"/>
          <w:szCs w:val="20"/>
        </w:rPr>
        <w:t>Sr. Clayton Magalhães de Souza, CPF: ***.194. ***-*0 - proprietário</w:t>
      </w:r>
      <w:r w:rsidR="00B96063" w:rsidRPr="00084D88">
        <w:rPr>
          <w:rFonts w:ascii="Arial" w:eastAsia="Arial" w:hAnsi="Arial" w:cs="Arial"/>
          <w:iCs/>
          <w:sz w:val="20"/>
          <w:szCs w:val="20"/>
        </w:rPr>
        <w:t xml:space="preserve">, conforme atos constitutivos da empresa </w:t>
      </w:r>
      <w:r w:rsidR="00B96063" w:rsidRPr="00084D88">
        <w:rPr>
          <w:rFonts w:ascii="Arial" w:eastAsia="Arial" w:hAnsi="Arial" w:cs="Arial"/>
          <w:b/>
          <w:bCs/>
          <w:iCs/>
          <w:sz w:val="20"/>
          <w:szCs w:val="20"/>
        </w:rPr>
        <w:t>OU</w:t>
      </w:r>
      <w:r w:rsidR="00B96063" w:rsidRPr="00084D88">
        <w:rPr>
          <w:rFonts w:ascii="Arial" w:eastAsia="Arial" w:hAnsi="Arial" w:cs="Arial"/>
          <w:iCs/>
          <w:sz w:val="20"/>
          <w:szCs w:val="20"/>
        </w:rPr>
        <w:t xml:space="preserve"> procuração apresentada nos autos, tendo em vista o que consta no </w:t>
      </w:r>
      <w:r w:rsidR="00B96063" w:rsidRPr="00084D88">
        <w:rPr>
          <w:rFonts w:ascii="Arial" w:eastAsia="Arial" w:hAnsi="Arial" w:cs="Arial"/>
          <w:b/>
          <w:bCs/>
          <w:iCs/>
          <w:sz w:val="20"/>
          <w:szCs w:val="20"/>
        </w:rPr>
        <w:t xml:space="preserve">Processo nº </w:t>
      </w:r>
      <w:r w:rsidR="00EE021B" w:rsidRPr="00084D88">
        <w:rPr>
          <w:rFonts w:ascii="Arial" w:eastAsia="Arial" w:hAnsi="Arial" w:cs="Arial"/>
          <w:b/>
          <w:bCs/>
          <w:iCs/>
          <w:sz w:val="20"/>
          <w:szCs w:val="20"/>
        </w:rPr>
        <w:t>354</w:t>
      </w:r>
      <w:r w:rsidRPr="00084D88">
        <w:rPr>
          <w:rFonts w:ascii="Arial" w:eastAsia="Arial" w:hAnsi="Arial" w:cs="Arial"/>
          <w:b/>
          <w:bCs/>
          <w:iCs/>
          <w:sz w:val="20"/>
          <w:szCs w:val="20"/>
        </w:rPr>
        <w:t>/2024</w:t>
      </w:r>
      <w:r w:rsidRPr="00084D88">
        <w:rPr>
          <w:rFonts w:ascii="Arial" w:eastAsia="Arial" w:hAnsi="Arial" w:cs="Arial"/>
          <w:iCs/>
          <w:sz w:val="20"/>
          <w:szCs w:val="20"/>
        </w:rPr>
        <w:t xml:space="preserve"> </w:t>
      </w:r>
      <w:r w:rsidR="00B96063" w:rsidRPr="00084D88">
        <w:rPr>
          <w:rFonts w:ascii="Arial" w:eastAsia="Arial" w:hAnsi="Arial" w:cs="Arial"/>
          <w:iCs/>
          <w:sz w:val="20"/>
          <w:szCs w:val="20"/>
        </w:rPr>
        <w:t xml:space="preserve">e em observância às disposições da Lei nº 14.133, de 1º de abril de 2021, e demais legislação aplicável, resolvem celebrar o presente Termo de Contrato, decorrente do Pregão Eletrônico n. </w:t>
      </w:r>
      <w:r w:rsidR="00DB2701" w:rsidRPr="00084D88">
        <w:rPr>
          <w:rFonts w:ascii="Arial" w:eastAsia="Arial" w:hAnsi="Arial" w:cs="Arial"/>
          <w:iCs/>
          <w:sz w:val="20"/>
          <w:szCs w:val="20"/>
        </w:rPr>
        <w:t>90.018</w:t>
      </w:r>
      <w:r w:rsidR="00B96063" w:rsidRPr="00084D88">
        <w:rPr>
          <w:rFonts w:ascii="Arial" w:eastAsia="Arial" w:hAnsi="Arial" w:cs="Arial"/>
          <w:iCs/>
          <w:sz w:val="20"/>
          <w:szCs w:val="20"/>
        </w:rPr>
        <w:t>/</w:t>
      </w:r>
      <w:r w:rsidR="00DB2701" w:rsidRPr="00084D88">
        <w:rPr>
          <w:rFonts w:ascii="Arial" w:eastAsia="Arial" w:hAnsi="Arial" w:cs="Arial"/>
          <w:iCs/>
          <w:sz w:val="20"/>
          <w:szCs w:val="20"/>
        </w:rPr>
        <w:t>2024</w:t>
      </w:r>
      <w:r w:rsidR="00447EE8" w:rsidRPr="00084D88">
        <w:rPr>
          <w:rFonts w:ascii="Arial" w:eastAsia="Arial" w:hAnsi="Arial" w:cs="Arial"/>
          <w:iCs/>
          <w:sz w:val="20"/>
          <w:szCs w:val="20"/>
        </w:rPr>
        <w:t xml:space="preserve"> que originou a ARP 40/2024</w:t>
      </w:r>
      <w:r w:rsidR="00B96063" w:rsidRPr="00084D88">
        <w:rPr>
          <w:rFonts w:ascii="Arial" w:eastAsia="Arial" w:hAnsi="Arial" w:cs="Arial"/>
          <w:iCs/>
          <w:sz w:val="20"/>
          <w:szCs w:val="20"/>
        </w:rPr>
        <w:t>, mediante as cláusulas e condições a seguir enunciadas.</w:t>
      </w:r>
    </w:p>
    <w:p w14:paraId="5B0D2367" w14:textId="77777777" w:rsidR="009E7031" w:rsidRPr="009B4D3A" w:rsidRDefault="009E7031" w:rsidP="009B4D3A">
      <w:pPr>
        <w:spacing w:before="120" w:after="120" w:line="276" w:lineRule="auto"/>
        <w:jc w:val="both"/>
        <w:rPr>
          <w:rFonts w:ascii="Arial" w:eastAsia="Arial" w:hAnsi="Arial" w:cs="Arial"/>
          <w:iCs/>
          <w:sz w:val="20"/>
          <w:szCs w:val="20"/>
        </w:rPr>
      </w:pPr>
    </w:p>
    <w:p w14:paraId="37593036" w14:textId="604E3EAA" w:rsidR="00B96063" w:rsidRPr="009B4D3A" w:rsidRDefault="00B96063" w:rsidP="00826A56">
      <w:pPr>
        <w:pStyle w:val="Nivel01"/>
        <w:numPr>
          <w:ilvl w:val="0"/>
          <w:numId w:val="9"/>
        </w:numPr>
        <w:rPr>
          <w:color w:val="FFFFFF" w:themeColor="background1"/>
        </w:rPr>
      </w:pPr>
      <w:r w:rsidRPr="009B4D3A">
        <w:t xml:space="preserve">CLÁUSULA PRIMEIRA – OBJETO </w:t>
      </w:r>
      <w:r w:rsidRPr="00084D88">
        <w:t>(</w:t>
      </w:r>
      <w:hyperlink r:id="rId11" w:anchor="art92" w:history="1">
        <w:r w:rsidRPr="00084D88">
          <w:rPr>
            <w:rStyle w:val="Hyperlink"/>
            <w:color w:val="auto"/>
          </w:rPr>
          <w:t>art. 92, I e II</w:t>
        </w:r>
      </w:hyperlink>
      <w:r w:rsidRPr="00084D88">
        <w:t>)</w:t>
      </w:r>
    </w:p>
    <w:p w14:paraId="01E3C887" w14:textId="13BAC9EA" w:rsidR="00A46EC0" w:rsidRDefault="00B96063" w:rsidP="009C5A15">
      <w:pPr>
        <w:pStyle w:val="Nivel2"/>
        <w:numPr>
          <w:ilvl w:val="0"/>
          <w:numId w:val="0"/>
        </w:numPr>
      </w:pPr>
      <w:r w:rsidRPr="009B4D3A">
        <w:t xml:space="preserve">O objeto do presente instrumento é a </w:t>
      </w:r>
      <w:r w:rsidR="00EE021B">
        <w:t>contratação de Empresa Especializada em Serviços de Engenharia de Segurança e Medicina do Trabalho – SESMT, sob demanda pelo SRP, compreendendo: Gerenciamento de Risco Ocupacional(GRO); Programa de Gerenciamento de Riscos (PGR); Programa de Controle Médico e Saúde Ocupacional (PCMSO); Laudo Técnico de Insalubridade e Periculosidade (LTIP); Laudo Técnico das Condições Ambientais do Trabalho (LTCAT); Análise Ergonômica do Trabalho(AET); Perícias em Ates</w:t>
      </w:r>
      <w:r w:rsidR="00084D88">
        <w:t>t</w:t>
      </w:r>
      <w:r w:rsidR="00EE021B">
        <w:t xml:space="preserve">ados Médicos; Homologação de Atestados Médicos; Programa de Exames Periódicos de Saúde (PEPS); Perfil Profissiográfico Previdenciário (PPP), realizado e assinado por médico profissional especializado; Realização da gestão de SST – Saúde e Segurança do Trabalho para o </w:t>
      </w:r>
      <w:proofErr w:type="spellStart"/>
      <w:r w:rsidR="00EE021B">
        <w:t>eSocial</w:t>
      </w:r>
      <w:proofErr w:type="spellEnd"/>
      <w:r w:rsidR="00EE021B">
        <w:t xml:space="preserve"> (emitir e enviar os arquivos referentes à SST para plataforma do </w:t>
      </w:r>
      <w:proofErr w:type="spellStart"/>
      <w:r w:rsidR="00EE021B">
        <w:t>eSocial</w:t>
      </w:r>
      <w:proofErr w:type="spellEnd"/>
      <w:r w:rsidR="00EE021B">
        <w:t xml:space="preserve">); Assessoramento, no preenchimento e transmissão dos dados referentes às Comunicações de Acidente do Trabalho – CAT, de modo a elaborar, cumprir, atualizar, coordenar e executar os serviços de acordo com as Normas Regulamentadoras do Ministério do Trabalho (NR1, NR4, NR5, NR7, NR9, NR15, NR16 e NR17) e outras legislações pertinentes para o Coren/MS, </w:t>
      </w:r>
      <w:r w:rsidR="00570BB3" w:rsidRPr="009B4D3A">
        <w:t>de acordo com as especificações, quantitativos e condições estabelecidas no Termo de Referência e seus anexos</w:t>
      </w:r>
      <w:r w:rsidRPr="009B4D3A">
        <w:t>, Objeto da contratação:</w:t>
      </w:r>
    </w:p>
    <w:p w14:paraId="739A1E4F" w14:textId="77777777" w:rsidR="009E7031" w:rsidRPr="009B4D3A" w:rsidRDefault="009E7031" w:rsidP="009C5A15">
      <w:pPr>
        <w:pStyle w:val="Nivel2"/>
        <w:numPr>
          <w:ilvl w:val="0"/>
          <w:numId w:val="0"/>
        </w:numPr>
      </w:pPr>
    </w:p>
    <w:tbl>
      <w:tblPr>
        <w:tblW w:w="10490" w:type="dxa"/>
        <w:tblInd w:w="-714" w:type="dxa"/>
        <w:tblCellMar>
          <w:left w:w="70" w:type="dxa"/>
          <w:right w:w="70" w:type="dxa"/>
        </w:tblCellMar>
        <w:tblLook w:val="04A0" w:firstRow="1" w:lastRow="0" w:firstColumn="1" w:lastColumn="0" w:noHBand="0" w:noVBand="1"/>
      </w:tblPr>
      <w:tblGrid>
        <w:gridCol w:w="425"/>
        <w:gridCol w:w="2552"/>
        <w:gridCol w:w="567"/>
        <w:gridCol w:w="460"/>
        <w:gridCol w:w="1011"/>
        <w:gridCol w:w="1559"/>
        <w:gridCol w:w="627"/>
        <w:gridCol w:w="1134"/>
        <w:gridCol w:w="1021"/>
        <w:gridCol w:w="1134"/>
      </w:tblGrid>
      <w:tr w:rsidR="009E7031" w:rsidRPr="00631690" w14:paraId="129EF880" w14:textId="77777777" w:rsidTr="00BA04E9">
        <w:trPr>
          <w:trHeight w:val="152"/>
        </w:trPr>
        <w:tc>
          <w:tcPr>
            <w:tcW w:w="10490" w:type="dxa"/>
            <w:gridSpan w:val="10"/>
            <w:tcBorders>
              <w:top w:val="single" w:sz="4" w:space="0" w:color="auto"/>
              <w:left w:val="single" w:sz="4" w:space="0" w:color="auto"/>
              <w:bottom w:val="single" w:sz="4" w:space="0" w:color="auto"/>
              <w:right w:val="single" w:sz="4" w:space="0" w:color="auto"/>
            </w:tcBorders>
            <w:shd w:val="clear" w:color="auto" w:fill="auto"/>
            <w:noWrap/>
            <w:hideMark/>
          </w:tcPr>
          <w:p w14:paraId="0D806B3F" w14:textId="77777777" w:rsidR="009E7031" w:rsidRPr="00631690" w:rsidRDefault="009E7031" w:rsidP="00BA04E9">
            <w:pPr>
              <w:jc w:val="center"/>
              <w:rPr>
                <w:rFonts w:ascii="Arial" w:hAnsi="Arial" w:cs="Arial"/>
                <w:b/>
                <w:bCs/>
                <w:color w:val="000000"/>
                <w:sz w:val="18"/>
                <w:szCs w:val="18"/>
              </w:rPr>
            </w:pPr>
            <w:r w:rsidRPr="00631690">
              <w:rPr>
                <w:rFonts w:ascii="Arial" w:hAnsi="Arial" w:cs="Arial"/>
                <w:b/>
                <w:bCs/>
                <w:color w:val="000000"/>
                <w:sz w:val="18"/>
                <w:szCs w:val="18"/>
              </w:rPr>
              <w:t>GRUPO 1 (ÚNICO)</w:t>
            </w:r>
          </w:p>
        </w:tc>
      </w:tr>
      <w:tr w:rsidR="009E7031" w:rsidRPr="00631690" w14:paraId="5C1D9015" w14:textId="77777777" w:rsidTr="00BA04E9">
        <w:trPr>
          <w:cantSplit/>
          <w:trHeight w:val="1190"/>
        </w:trPr>
        <w:tc>
          <w:tcPr>
            <w:tcW w:w="425" w:type="dxa"/>
            <w:tcBorders>
              <w:top w:val="nil"/>
              <w:left w:val="single" w:sz="4" w:space="0" w:color="auto"/>
              <w:bottom w:val="single" w:sz="4" w:space="0" w:color="auto"/>
              <w:right w:val="single" w:sz="4" w:space="0" w:color="auto"/>
            </w:tcBorders>
            <w:shd w:val="clear" w:color="auto" w:fill="auto"/>
            <w:noWrap/>
            <w:textDirection w:val="tbRl"/>
            <w:vAlign w:val="center"/>
            <w:hideMark/>
          </w:tcPr>
          <w:p w14:paraId="77B00B35" w14:textId="77777777" w:rsidR="009E7031" w:rsidRPr="00631690" w:rsidRDefault="009E7031" w:rsidP="00BA04E9">
            <w:pPr>
              <w:ind w:left="113" w:right="113"/>
              <w:jc w:val="center"/>
              <w:rPr>
                <w:rFonts w:ascii="Arial" w:hAnsi="Arial" w:cs="Arial"/>
                <w:b/>
                <w:bCs/>
                <w:color w:val="000000"/>
                <w:sz w:val="18"/>
                <w:szCs w:val="18"/>
              </w:rPr>
            </w:pPr>
            <w:r w:rsidRPr="00631690">
              <w:rPr>
                <w:rFonts w:ascii="Arial" w:hAnsi="Arial" w:cs="Arial"/>
                <w:b/>
                <w:bCs/>
                <w:color w:val="000000"/>
                <w:sz w:val="18"/>
                <w:szCs w:val="18"/>
              </w:rPr>
              <w:t>ITEM</w:t>
            </w:r>
          </w:p>
        </w:tc>
        <w:tc>
          <w:tcPr>
            <w:tcW w:w="2552" w:type="dxa"/>
            <w:tcBorders>
              <w:top w:val="nil"/>
              <w:left w:val="nil"/>
              <w:bottom w:val="single" w:sz="4" w:space="0" w:color="auto"/>
              <w:right w:val="single" w:sz="4" w:space="0" w:color="auto"/>
            </w:tcBorders>
            <w:shd w:val="clear" w:color="auto" w:fill="auto"/>
            <w:noWrap/>
            <w:vAlign w:val="center"/>
            <w:hideMark/>
          </w:tcPr>
          <w:p w14:paraId="37AADFBF" w14:textId="77777777" w:rsidR="009E7031" w:rsidRPr="00631690" w:rsidRDefault="009E7031" w:rsidP="00BA04E9">
            <w:pPr>
              <w:jc w:val="center"/>
              <w:rPr>
                <w:rFonts w:ascii="Arial" w:hAnsi="Arial" w:cs="Arial"/>
                <w:b/>
                <w:bCs/>
                <w:color w:val="000000"/>
                <w:sz w:val="18"/>
                <w:szCs w:val="18"/>
              </w:rPr>
            </w:pPr>
            <w:r w:rsidRPr="00631690">
              <w:rPr>
                <w:rFonts w:ascii="Arial" w:hAnsi="Arial" w:cs="Arial"/>
                <w:b/>
                <w:bCs/>
                <w:color w:val="000000"/>
                <w:sz w:val="18"/>
                <w:szCs w:val="18"/>
              </w:rPr>
              <w:t>Descrição resumida</w:t>
            </w:r>
          </w:p>
        </w:tc>
        <w:tc>
          <w:tcPr>
            <w:tcW w:w="567" w:type="dxa"/>
            <w:tcBorders>
              <w:top w:val="nil"/>
              <w:left w:val="nil"/>
              <w:bottom w:val="single" w:sz="4" w:space="0" w:color="auto"/>
              <w:right w:val="single" w:sz="4" w:space="0" w:color="auto"/>
            </w:tcBorders>
            <w:shd w:val="clear" w:color="auto" w:fill="auto"/>
            <w:noWrap/>
            <w:textDirection w:val="tbRl"/>
            <w:vAlign w:val="center"/>
            <w:hideMark/>
          </w:tcPr>
          <w:p w14:paraId="31568704" w14:textId="77777777" w:rsidR="009E7031" w:rsidRPr="00631690" w:rsidRDefault="009E7031" w:rsidP="00BA04E9">
            <w:pPr>
              <w:ind w:left="113" w:right="113"/>
              <w:jc w:val="center"/>
              <w:rPr>
                <w:rFonts w:ascii="Arial" w:hAnsi="Arial" w:cs="Arial"/>
                <w:b/>
                <w:bCs/>
                <w:color w:val="000000"/>
                <w:sz w:val="18"/>
                <w:szCs w:val="18"/>
              </w:rPr>
            </w:pPr>
            <w:r w:rsidRPr="00631690">
              <w:rPr>
                <w:rFonts w:ascii="Arial" w:hAnsi="Arial" w:cs="Arial"/>
                <w:b/>
                <w:bCs/>
                <w:color w:val="000000"/>
                <w:sz w:val="18"/>
                <w:szCs w:val="18"/>
              </w:rPr>
              <w:t>CATSERV</w:t>
            </w:r>
          </w:p>
        </w:tc>
        <w:tc>
          <w:tcPr>
            <w:tcW w:w="460" w:type="dxa"/>
            <w:tcBorders>
              <w:top w:val="nil"/>
              <w:left w:val="nil"/>
              <w:bottom w:val="single" w:sz="4" w:space="0" w:color="auto"/>
              <w:right w:val="single" w:sz="4" w:space="0" w:color="auto"/>
            </w:tcBorders>
            <w:shd w:val="clear" w:color="auto" w:fill="auto"/>
            <w:noWrap/>
            <w:vAlign w:val="center"/>
            <w:hideMark/>
          </w:tcPr>
          <w:p w14:paraId="5F867C1E" w14:textId="77777777" w:rsidR="009E7031" w:rsidRPr="00631690" w:rsidRDefault="009E7031" w:rsidP="00BA04E9">
            <w:pPr>
              <w:jc w:val="center"/>
              <w:rPr>
                <w:rFonts w:ascii="Arial" w:hAnsi="Arial" w:cs="Arial"/>
                <w:b/>
                <w:bCs/>
                <w:color w:val="000000"/>
                <w:sz w:val="18"/>
                <w:szCs w:val="18"/>
              </w:rPr>
            </w:pPr>
            <w:r w:rsidRPr="00631690">
              <w:rPr>
                <w:rFonts w:ascii="Arial" w:hAnsi="Arial" w:cs="Arial"/>
                <w:b/>
                <w:bCs/>
                <w:color w:val="000000"/>
                <w:sz w:val="18"/>
                <w:szCs w:val="18"/>
              </w:rPr>
              <w:t>uni.</w:t>
            </w:r>
          </w:p>
        </w:tc>
        <w:tc>
          <w:tcPr>
            <w:tcW w:w="1011" w:type="dxa"/>
            <w:tcBorders>
              <w:top w:val="nil"/>
              <w:left w:val="nil"/>
              <w:bottom w:val="single" w:sz="4" w:space="0" w:color="auto"/>
              <w:right w:val="single" w:sz="4" w:space="0" w:color="auto"/>
            </w:tcBorders>
            <w:shd w:val="clear" w:color="auto" w:fill="auto"/>
            <w:vAlign w:val="center"/>
            <w:hideMark/>
          </w:tcPr>
          <w:p w14:paraId="455478AB" w14:textId="77777777" w:rsidR="009E7031" w:rsidRPr="00631690" w:rsidRDefault="009E7031" w:rsidP="00BA04E9">
            <w:pPr>
              <w:jc w:val="center"/>
              <w:rPr>
                <w:rFonts w:ascii="Arial" w:hAnsi="Arial" w:cs="Arial"/>
                <w:b/>
                <w:bCs/>
                <w:color w:val="000000"/>
                <w:sz w:val="18"/>
                <w:szCs w:val="18"/>
              </w:rPr>
            </w:pPr>
            <w:r w:rsidRPr="00631690">
              <w:rPr>
                <w:rFonts w:ascii="Arial" w:hAnsi="Arial" w:cs="Arial"/>
                <w:b/>
                <w:bCs/>
                <w:color w:val="000000"/>
                <w:sz w:val="18"/>
                <w:szCs w:val="18"/>
              </w:rPr>
              <w:t>Prazo contratual</w:t>
            </w:r>
            <w:r>
              <w:rPr>
                <w:rFonts w:ascii="Arial" w:hAnsi="Arial" w:cs="Arial"/>
                <w:b/>
                <w:bCs/>
                <w:color w:val="000000"/>
                <w:sz w:val="18"/>
                <w:szCs w:val="18"/>
              </w:rPr>
              <w:t xml:space="preserve"> </w:t>
            </w:r>
            <w:r w:rsidRPr="00631690">
              <w:rPr>
                <w:rFonts w:ascii="Arial" w:hAnsi="Arial" w:cs="Arial"/>
                <w:b/>
                <w:bCs/>
                <w:color w:val="000000"/>
                <w:sz w:val="18"/>
                <w:szCs w:val="18"/>
              </w:rPr>
              <w:t>/mês</w:t>
            </w:r>
          </w:p>
        </w:tc>
        <w:tc>
          <w:tcPr>
            <w:tcW w:w="1559" w:type="dxa"/>
            <w:tcBorders>
              <w:top w:val="nil"/>
              <w:left w:val="nil"/>
              <w:bottom w:val="single" w:sz="4" w:space="0" w:color="auto"/>
              <w:right w:val="single" w:sz="4" w:space="0" w:color="auto"/>
            </w:tcBorders>
            <w:shd w:val="clear" w:color="auto" w:fill="auto"/>
            <w:vAlign w:val="center"/>
            <w:hideMark/>
          </w:tcPr>
          <w:p w14:paraId="54A615EE" w14:textId="77777777" w:rsidR="009E7031" w:rsidRPr="00631690" w:rsidRDefault="009E7031" w:rsidP="00BA04E9">
            <w:pPr>
              <w:jc w:val="center"/>
              <w:rPr>
                <w:rFonts w:ascii="Arial" w:hAnsi="Arial" w:cs="Arial"/>
                <w:b/>
                <w:bCs/>
                <w:color w:val="000000"/>
                <w:sz w:val="18"/>
                <w:szCs w:val="18"/>
              </w:rPr>
            </w:pPr>
            <w:r w:rsidRPr="00631690">
              <w:rPr>
                <w:rFonts w:ascii="Arial" w:hAnsi="Arial" w:cs="Arial"/>
                <w:b/>
                <w:bCs/>
                <w:color w:val="000000"/>
                <w:sz w:val="18"/>
                <w:szCs w:val="18"/>
              </w:rPr>
              <w:t xml:space="preserve">Localização de execução do serviço </w:t>
            </w:r>
          </w:p>
        </w:tc>
        <w:tc>
          <w:tcPr>
            <w:tcW w:w="627" w:type="dxa"/>
            <w:tcBorders>
              <w:top w:val="nil"/>
              <w:left w:val="nil"/>
              <w:bottom w:val="single" w:sz="4" w:space="0" w:color="auto"/>
              <w:right w:val="single" w:sz="4" w:space="0" w:color="auto"/>
            </w:tcBorders>
            <w:shd w:val="clear" w:color="auto" w:fill="auto"/>
            <w:vAlign w:val="center"/>
            <w:hideMark/>
          </w:tcPr>
          <w:p w14:paraId="02A43530" w14:textId="77777777" w:rsidR="009E7031" w:rsidRPr="00631690" w:rsidRDefault="009E7031" w:rsidP="00BA04E9">
            <w:pPr>
              <w:jc w:val="center"/>
              <w:rPr>
                <w:rFonts w:ascii="Arial" w:hAnsi="Arial" w:cs="Arial"/>
                <w:b/>
                <w:bCs/>
                <w:color w:val="000000"/>
                <w:sz w:val="18"/>
                <w:szCs w:val="18"/>
              </w:rPr>
            </w:pPr>
            <w:r w:rsidRPr="00631690">
              <w:rPr>
                <w:rFonts w:ascii="Arial" w:hAnsi="Arial" w:cs="Arial"/>
                <w:b/>
                <w:bCs/>
                <w:color w:val="000000"/>
                <w:sz w:val="18"/>
                <w:szCs w:val="18"/>
              </w:rPr>
              <w:t>QTD EST.</w:t>
            </w:r>
          </w:p>
        </w:tc>
        <w:tc>
          <w:tcPr>
            <w:tcW w:w="1134" w:type="dxa"/>
            <w:tcBorders>
              <w:top w:val="nil"/>
              <w:left w:val="nil"/>
              <w:bottom w:val="single" w:sz="4" w:space="0" w:color="auto"/>
              <w:right w:val="single" w:sz="4" w:space="0" w:color="auto"/>
            </w:tcBorders>
            <w:shd w:val="clear" w:color="auto" w:fill="auto"/>
            <w:vAlign w:val="center"/>
            <w:hideMark/>
          </w:tcPr>
          <w:p w14:paraId="7099313A" w14:textId="77777777" w:rsidR="009E7031" w:rsidRPr="00631690" w:rsidRDefault="009E7031" w:rsidP="00BA04E9">
            <w:pPr>
              <w:jc w:val="center"/>
              <w:rPr>
                <w:rFonts w:ascii="Arial" w:hAnsi="Arial" w:cs="Arial"/>
                <w:b/>
                <w:bCs/>
                <w:color w:val="000000"/>
                <w:sz w:val="18"/>
                <w:szCs w:val="18"/>
              </w:rPr>
            </w:pPr>
            <w:r w:rsidRPr="00631690">
              <w:rPr>
                <w:rFonts w:ascii="Arial" w:hAnsi="Arial" w:cs="Arial"/>
                <w:b/>
                <w:bCs/>
                <w:color w:val="000000"/>
                <w:sz w:val="18"/>
                <w:szCs w:val="18"/>
              </w:rPr>
              <w:t>Quantidade estimada para os 60 meses</w:t>
            </w:r>
          </w:p>
        </w:tc>
        <w:tc>
          <w:tcPr>
            <w:tcW w:w="1021" w:type="dxa"/>
            <w:tcBorders>
              <w:top w:val="nil"/>
              <w:left w:val="nil"/>
              <w:bottom w:val="single" w:sz="4" w:space="0" w:color="auto"/>
              <w:right w:val="single" w:sz="4" w:space="0" w:color="auto"/>
            </w:tcBorders>
            <w:shd w:val="clear" w:color="auto" w:fill="auto"/>
            <w:vAlign w:val="center"/>
            <w:hideMark/>
          </w:tcPr>
          <w:p w14:paraId="40026027" w14:textId="77777777" w:rsidR="009E7031" w:rsidRPr="00631690" w:rsidRDefault="009E7031" w:rsidP="00BA04E9">
            <w:pPr>
              <w:jc w:val="center"/>
              <w:rPr>
                <w:rFonts w:ascii="Arial" w:hAnsi="Arial" w:cs="Arial"/>
                <w:b/>
                <w:bCs/>
                <w:color w:val="000000"/>
                <w:sz w:val="18"/>
                <w:szCs w:val="18"/>
              </w:rPr>
            </w:pPr>
            <w:r w:rsidRPr="00631690">
              <w:rPr>
                <w:rFonts w:ascii="Arial" w:hAnsi="Arial" w:cs="Arial"/>
                <w:b/>
                <w:bCs/>
                <w:color w:val="000000"/>
                <w:sz w:val="18"/>
                <w:szCs w:val="18"/>
              </w:rPr>
              <w:t>Preço unitário registrado (R$)</w:t>
            </w:r>
          </w:p>
        </w:tc>
        <w:tc>
          <w:tcPr>
            <w:tcW w:w="1134" w:type="dxa"/>
            <w:tcBorders>
              <w:top w:val="nil"/>
              <w:left w:val="nil"/>
              <w:bottom w:val="single" w:sz="4" w:space="0" w:color="auto"/>
              <w:right w:val="single" w:sz="4" w:space="0" w:color="auto"/>
            </w:tcBorders>
            <w:shd w:val="clear" w:color="auto" w:fill="auto"/>
            <w:vAlign w:val="center"/>
            <w:hideMark/>
          </w:tcPr>
          <w:p w14:paraId="362FA018" w14:textId="77777777" w:rsidR="009E7031" w:rsidRPr="00631690" w:rsidRDefault="009E7031" w:rsidP="00BA04E9">
            <w:pPr>
              <w:jc w:val="center"/>
              <w:rPr>
                <w:rFonts w:ascii="Arial" w:hAnsi="Arial" w:cs="Arial"/>
                <w:b/>
                <w:bCs/>
                <w:color w:val="000000"/>
                <w:sz w:val="18"/>
                <w:szCs w:val="18"/>
              </w:rPr>
            </w:pPr>
            <w:r w:rsidRPr="00631690">
              <w:rPr>
                <w:rFonts w:ascii="Arial" w:hAnsi="Arial" w:cs="Arial"/>
                <w:b/>
                <w:bCs/>
                <w:color w:val="000000"/>
                <w:sz w:val="18"/>
                <w:szCs w:val="18"/>
              </w:rPr>
              <w:t>Preço estimado total (R$)</w:t>
            </w:r>
          </w:p>
        </w:tc>
      </w:tr>
      <w:tr w:rsidR="009E7031" w:rsidRPr="00631690" w14:paraId="630A57B6" w14:textId="77777777" w:rsidTr="00BA04E9">
        <w:trPr>
          <w:trHeight w:val="413"/>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2D6DE3"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lastRenderedPageBreak/>
              <w:t>1</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6ADD8BC2" w14:textId="77777777" w:rsidR="009E7031" w:rsidRPr="00631690" w:rsidRDefault="009E7031" w:rsidP="00BA04E9">
            <w:pPr>
              <w:jc w:val="both"/>
              <w:rPr>
                <w:rFonts w:ascii="Arial" w:hAnsi="Arial" w:cs="Arial"/>
                <w:color w:val="000000"/>
                <w:sz w:val="16"/>
                <w:szCs w:val="16"/>
              </w:rPr>
            </w:pPr>
            <w:r w:rsidRPr="00631690">
              <w:rPr>
                <w:rFonts w:ascii="Arial" w:hAnsi="Arial" w:cs="Arial"/>
                <w:color w:val="000000"/>
                <w:sz w:val="16"/>
                <w:szCs w:val="16"/>
              </w:rPr>
              <w:t xml:space="preserve">Elaboração de </w:t>
            </w:r>
            <w:r w:rsidRPr="00631690">
              <w:rPr>
                <w:rFonts w:ascii="Arial" w:hAnsi="Arial" w:cs="Arial"/>
                <w:b/>
                <w:bCs/>
                <w:color w:val="000000"/>
                <w:sz w:val="16"/>
                <w:szCs w:val="16"/>
              </w:rPr>
              <w:t>ATESTADOS DE SAÚDE OCUPACIONAL – ASO</w:t>
            </w:r>
            <w:r w:rsidRPr="00631690">
              <w:rPr>
                <w:rFonts w:ascii="Arial" w:hAnsi="Arial" w:cs="Arial"/>
                <w:color w:val="000000"/>
                <w:sz w:val="16"/>
                <w:szCs w:val="16"/>
              </w:rPr>
              <w:t xml:space="preserve"> (admissional, demissional, periódico, mudança de função, retorno ao trabalho, </w:t>
            </w:r>
            <w:proofErr w:type="spellStart"/>
            <w:r w:rsidRPr="00631690">
              <w:rPr>
                <w:rFonts w:ascii="Arial" w:hAnsi="Arial" w:cs="Arial"/>
                <w:color w:val="000000"/>
                <w:sz w:val="16"/>
                <w:szCs w:val="16"/>
              </w:rPr>
              <w:t>etc</w:t>
            </w:r>
            <w:proofErr w:type="spellEnd"/>
            <w:r w:rsidRPr="00631690">
              <w:rPr>
                <w:rFonts w:ascii="Arial" w:hAnsi="Arial" w:cs="Arial"/>
                <w:color w:val="000000"/>
                <w:sz w:val="16"/>
                <w:szCs w:val="16"/>
              </w:rPr>
              <w:t>). Conforme o Termo de Referência e seus anexos.</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04779B3"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8818</w:t>
            </w:r>
          </w:p>
        </w:tc>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4BB57"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uni.</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14:paraId="7363E759"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60</w:t>
            </w:r>
          </w:p>
        </w:tc>
        <w:tc>
          <w:tcPr>
            <w:tcW w:w="1559" w:type="dxa"/>
            <w:tcBorders>
              <w:top w:val="nil"/>
              <w:left w:val="nil"/>
              <w:bottom w:val="single" w:sz="4" w:space="0" w:color="auto"/>
              <w:right w:val="single" w:sz="4" w:space="0" w:color="auto"/>
            </w:tcBorders>
            <w:shd w:val="clear" w:color="auto" w:fill="auto"/>
            <w:vAlign w:val="center"/>
            <w:hideMark/>
          </w:tcPr>
          <w:p w14:paraId="5AAF2D01"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Sede Campo Grande/MS</w:t>
            </w:r>
          </w:p>
        </w:tc>
        <w:tc>
          <w:tcPr>
            <w:tcW w:w="627" w:type="dxa"/>
            <w:tcBorders>
              <w:top w:val="nil"/>
              <w:left w:val="nil"/>
              <w:bottom w:val="single" w:sz="4" w:space="0" w:color="auto"/>
              <w:right w:val="single" w:sz="4" w:space="0" w:color="auto"/>
            </w:tcBorders>
            <w:shd w:val="clear" w:color="auto" w:fill="auto"/>
            <w:vAlign w:val="center"/>
            <w:hideMark/>
          </w:tcPr>
          <w:p w14:paraId="0D5E59F4"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125</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ADB044"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225</w:t>
            </w:r>
          </w:p>
        </w:tc>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501D9B"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R$ 35,00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8CBBB7"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R$ 7.875,00</w:t>
            </w:r>
          </w:p>
        </w:tc>
      </w:tr>
      <w:tr w:rsidR="009E7031" w:rsidRPr="00631690" w14:paraId="740F855B" w14:textId="77777777" w:rsidTr="00BA04E9">
        <w:trPr>
          <w:trHeight w:val="560"/>
        </w:trPr>
        <w:tc>
          <w:tcPr>
            <w:tcW w:w="425" w:type="dxa"/>
            <w:vMerge/>
            <w:tcBorders>
              <w:top w:val="nil"/>
              <w:left w:val="single" w:sz="4" w:space="0" w:color="auto"/>
              <w:bottom w:val="single" w:sz="4" w:space="0" w:color="auto"/>
              <w:right w:val="single" w:sz="4" w:space="0" w:color="auto"/>
            </w:tcBorders>
            <w:vAlign w:val="center"/>
            <w:hideMark/>
          </w:tcPr>
          <w:p w14:paraId="1ED3C11A"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3CA3D012" w14:textId="77777777" w:rsidR="009E7031" w:rsidRPr="00631690" w:rsidRDefault="009E7031" w:rsidP="00BA04E9">
            <w:pPr>
              <w:jc w:val="both"/>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73722345"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7CBFFB02"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6C0D801F"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5CF923F7"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Dourados/MS</w:t>
            </w:r>
          </w:p>
        </w:tc>
        <w:tc>
          <w:tcPr>
            <w:tcW w:w="627" w:type="dxa"/>
            <w:tcBorders>
              <w:top w:val="nil"/>
              <w:left w:val="nil"/>
              <w:bottom w:val="single" w:sz="4" w:space="0" w:color="auto"/>
              <w:right w:val="single" w:sz="4" w:space="0" w:color="auto"/>
            </w:tcBorders>
            <w:shd w:val="clear" w:color="auto" w:fill="auto"/>
            <w:vAlign w:val="center"/>
            <w:hideMark/>
          </w:tcPr>
          <w:p w14:paraId="5CE59A90"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50</w:t>
            </w:r>
          </w:p>
        </w:tc>
        <w:tc>
          <w:tcPr>
            <w:tcW w:w="1134" w:type="dxa"/>
            <w:vMerge/>
            <w:tcBorders>
              <w:top w:val="nil"/>
              <w:left w:val="single" w:sz="4" w:space="0" w:color="auto"/>
              <w:bottom w:val="single" w:sz="4" w:space="0" w:color="auto"/>
              <w:right w:val="single" w:sz="4" w:space="0" w:color="auto"/>
            </w:tcBorders>
            <w:vAlign w:val="center"/>
            <w:hideMark/>
          </w:tcPr>
          <w:p w14:paraId="6F676C5D"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6DB514C2"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6EA42BF" w14:textId="77777777" w:rsidR="009E7031" w:rsidRPr="00631690" w:rsidRDefault="009E7031" w:rsidP="00BA04E9">
            <w:pPr>
              <w:jc w:val="center"/>
              <w:rPr>
                <w:rFonts w:ascii="Arial" w:hAnsi="Arial" w:cs="Arial"/>
                <w:b/>
                <w:bCs/>
                <w:color w:val="000000"/>
                <w:sz w:val="18"/>
                <w:szCs w:val="18"/>
              </w:rPr>
            </w:pPr>
          </w:p>
        </w:tc>
      </w:tr>
      <w:tr w:rsidR="009E7031" w:rsidRPr="00631690" w14:paraId="647F01C2" w14:textId="77777777" w:rsidTr="00BA04E9">
        <w:trPr>
          <w:trHeight w:val="219"/>
        </w:trPr>
        <w:tc>
          <w:tcPr>
            <w:tcW w:w="425" w:type="dxa"/>
            <w:vMerge/>
            <w:tcBorders>
              <w:top w:val="nil"/>
              <w:left w:val="single" w:sz="4" w:space="0" w:color="auto"/>
              <w:bottom w:val="single" w:sz="4" w:space="0" w:color="auto"/>
              <w:right w:val="single" w:sz="4" w:space="0" w:color="auto"/>
            </w:tcBorders>
            <w:vAlign w:val="center"/>
            <w:hideMark/>
          </w:tcPr>
          <w:p w14:paraId="127BEA73"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36DDF0F4" w14:textId="77777777" w:rsidR="009E7031" w:rsidRPr="00631690" w:rsidRDefault="009E7031" w:rsidP="00BA04E9">
            <w:pPr>
              <w:jc w:val="both"/>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7B719CCD"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50994E58"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245F7923"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7DB6EE28"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Três Lagoas/MS</w:t>
            </w:r>
          </w:p>
        </w:tc>
        <w:tc>
          <w:tcPr>
            <w:tcW w:w="627" w:type="dxa"/>
            <w:tcBorders>
              <w:top w:val="nil"/>
              <w:left w:val="nil"/>
              <w:bottom w:val="single" w:sz="4" w:space="0" w:color="auto"/>
              <w:right w:val="single" w:sz="4" w:space="0" w:color="auto"/>
            </w:tcBorders>
            <w:shd w:val="clear" w:color="auto" w:fill="auto"/>
            <w:vAlign w:val="center"/>
            <w:hideMark/>
          </w:tcPr>
          <w:p w14:paraId="6DDB6871"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50</w:t>
            </w:r>
          </w:p>
        </w:tc>
        <w:tc>
          <w:tcPr>
            <w:tcW w:w="1134" w:type="dxa"/>
            <w:vMerge/>
            <w:tcBorders>
              <w:top w:val="nil"/>
              <w:left w:val="single" w:sz="4" w:space="0" w:color="auto"/>
              <w:bottom w:val="single" w:sz="4" w:space="0" w:color="auto"/>
              <w:right w:val="single" w:sz="4" w:space="0" w:color="auto"/>
            </w:tcBorders>
            <w:vAlign w:val="center"/>
            <w:hideMark/>
          </w:tcPr>
          <w:p w14:paraId="1542B742"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3B7D0A5C"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7034BC8" w14:textId="77777777" w:rsidR="009E7031" w:rsidRPr="00631690" w:rsidRDefault="009E7031" w:rsidP="00BA04E9">
            <w:pPr>
              <w:jc w:val="center"/>
              <w:rPr>
                <w:rFonts w:ascii="Arial" w:hAnsi="Arial" w:cs="Arial"/>
                <w:b/>
                <w:bCs/>
                <w:color w:val="000000"/>
                <w:sz w:val="18"/>
                <w:szCs w:val="18"/>
              </w:rPr>
            </w:pPr>
          </w:p>
        </w:tc>
      </w:tr>
      <w:tr w:rsidR="009E7031" w:rsidRPr="00631690" w14:paraId="31F688E1" w14:textId="77777777" w:rsidTr="00BA04E9">
        <w:trPr>
          <w:trHeight w:val="493"/>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7361F7"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2</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20822F8D" w14:textId="77777777" w:rsidR="009E7031" w:rsidRPr="00631690" w:rsidRDefault="009E7031" w:rsidP="00BA04E9">
            <w:pPr>
              <w:jc w:val="both"/>
              <w:rPr>
                <w:rFonts w:ascii="Arial" w:hAnsi="Arial" w:cs="Arial"/>
                <w:color w:val="000000"/>
                <w:sz w:val="16"/>
                <w:szCs w:val="16"/>
              </w:rPr>
            </w:pPr>
            <w:r w:rsidRPr="00631690">
              <w:rPr>
                <w:rFonts w:ascii="Arial" w:hAnsi="Arial" w:cs="Arial"/>
                <w:color w:val="000000"/>
                <w:sz w:val="16"/>
                <w:szCs w:val="16"/>
              </w:rPr>
              <w:t xml:space="preserve">Realização de perícias médicas e ou exames médicos periciais </w:t>
            </w:r>
            <w:r w:rsidRPr="00631690">
              <w:rPr>
                <w:rFonts w:ascii="Arial" w:hAnsi="Arial" w:cs="Arial"/>
                <w:b/>
                <w:bCs/>
                <w:color w:val="000000"/>
                <w:sz w:val="16"/>
                <w:szCs w:val="16"/>
              </w:rPr>
              <w:t xml:space="preserve">para homologações de atestados com afastamentos inferiores ou igual a 15 (quinze) dias. </w:t>
            </w:r>
            <w:r w:rsidRPr="00631690">
              <w:rPr>
                <w:rFonts w:ascii="Arial" w:hAnsi="Arial" w:cs="Arial"/>
                <w:color w:val="000000"/>
                <w:sz w:val="16"/>
                <w:szCs w:val="16"/>
              </w:rPr>
              <w:t>Conforme o Termo de Referência e seus anexos.</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D670093"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8818</w:t>
            </w:r>
          </w:p>
        </w:tc>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8DE4C4"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uni.</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14:paraId="658DF31D"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60</w:t>
            </w:r>
          </w:p>
        </w:tc>
        <w:tc>
          <w:tcPr>
            <w:tcW w:w="1559" w:type="dxa"/>
            <w:tcBorders>
              <w:top w:val="nil"/>
              <w:left w:val="nil"/>
              <w:bottom w:val="single" w:sz="4" w:space="0" w:color="auto"/>
              <w:right w:val="single" w:sz="4" w:space="0" w:color="auto"/>
            </w:tcBorders>
            <w:shd w:val="clear" w:color="auto" w:fill="auto"/>
            <w:vAlign w:val="center"/>
            <w:hideMark/>
          </w:tcPr>
          <w:p w14:paraId="11B49D6B"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Sede Campo Grande/MS</w:t>
            </w:r>
          </w:p>
        </w:tc>
        <w:tc>
          <w:tcPr>
            <w:tcW w:w="627" w:type="dxa"/>
            <w:tcBorders>
              <w:top w:val="nil"/>
              <w:left w:val="nil"/>
              <w:bottom w:val="single" w:sz="4" w:space="0" w:color="auto"/>
              <w:right w:val="single" w:sz="4" w:space="0" w:color="auto"/>
            </w:tcBorders>
            <w:shd w:val="clear" w:color="auto" w:fill="auto"/>
            <w:vAlign w:val="center"/>
            <w:hideMark/>
          </w:tcPr>
          <w:p w14:paraId="5907CB57"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35</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10AEA9"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75</w:t>
            </w:r>
          </w:p>
        </w:tc>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094C01"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R$ 50,00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B5AE90"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R$ 3.750,00</w:t>
            </w:r>
          </w:p>
        </w:tc>
      </w:tr>
      <w:tr w:rsidR="009E7031" w:rsidRPr="00631690" w14:paraId="34E018EA" w14:textId="77777777" w:rsidTr="00BA04E9">
        <w:trPr>
          <w:trHeight w:val="341"/>
        </w:trPr>
        <w:tc>
          <w:tcPr>
            <w:tcW w:w="425" w:type="dxa"/>
            <w:vMerge/>
            <w:tcBorders>
              <w:top w:val="nil"/>
              <w:left w:val="single" w:sz="4" w:space="0" w:color="auto"/>
              <w:bottom w:val="single" w:sz="4" w:space="0" w:color="auto"/>
              <w:right w:val="single" w:sz="4" w:space="0" w:color="auto"/>
            </w:tcBorders>
            <w:vAlign w:val="center"/>
            <w:hideMark/>
          </w:tcPr>
          <w:p w14:paraId="59EDECEA"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17A6C14D" w14:textId="77777777" w:rsidR="009E7031" w:rsidRPr="00631690" w:rsidRDefault="009E7031" w:rsidP="00BA04E9">
            <w:pPr>
              <w:jc w:val="both"/>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735256D9"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38DAC5A8"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3BDD9D91"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3FF28DDB"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Dourados/MS</w:t>
            </w:r>
          </w:p>
        </w:tc>
        <w:tc>
          <w:tcPr>
            <w:tcW w:w="627" w:type="dxa"/>
            <w:tcBorders>
              <w:top w:val="nil"/>
              <w:left w:val="nil"/>
              <w:bottom w:val="single" w:sz="4" w:space="0" w:color="auto"/>
              <w:right w:val="single" w:sz="4" w:space="0" w:color="auto"/>
            </w:tcBorders>
            <w:shd w:val="clear" w:color="auto" w:fill="auto"/>
            <w:vAlign w:val="center"/>
            <w:hideMark/>
          </w:tcPr>
          <w:p w14:paraId="5738DDA7"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20</w:t>
            </w:r>
          </w:p>
        </w:tc>
        <w:tc>
          <w:tcPr>
            <w:tcW w:w="1134" w:type="dxa"/>
            <w:vMerge/>
            <w:tcBorders>
              <w:top w:val="nil"/>
              <w:left w:val="single" w:sz="4" w:space="0" w:color="auto"/>
              <w:bottom w:val="single" w:sz="4" w:space="0" w:color="auto"/>
              <w:right w:val="single" w:sz="4" w:space="0" w:color="auto"/>
            </w:tcBorders>
            <w:vAlign w:val="center"/>
            <w:hideMark/>
          </w:tcPr>
          <w:p w14:paraId="3B9C3A5E"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7377F4CC"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BF72F58" w14:textId="77777777" w:rsidR="009E7031" w:rsidRPr="00631690" w:rsidRDefault="009E7031" w:rsidP="00BA04E9">
            <w:pPr>
              <w:jc w:val="center"/>
              <w:rPr>
                <w:rFonts w:ascii="Arial" w:hAnsi="Arial" w:cs="Arial"/>
                <w:b/>
                <w:bCs/>
                <w:color w:val="000000"/>
                <w:sz w:val="18"/>
                <w:szCs w:val="18"/>
              </w:rPr>
            </w:pPr>
          </w:p>
        </w:tc>
      </w:tr>
      <w:tr w:rsidR="009E7031" w:rsidRPr="00631690" w14:paraId="6921E5C5" w14:textId="77777777" w:rsidTr="00BA04E9">
        <w:trPr>
          <w:trHeight w:val="268"/>
        </w:trPr>
        <w:tc>
          <w:tcPr>
            <w:tcW w:w="425" w:type="dxa"/>
            <w:vMerge/>
            <w:tcBorders>
              <w:top w:val="nil"/>
              <w:left w:val="single" w:sz="4" w:space="0" w:color="auto"/>
              <w:bottom w:val="single" w:sz="4" w:space="0" w:color="auto"/>
              <w:right w:val="single" w:sz="4" w:space="0" w:color="auto"/>
            </w:tcBorders>
            <w:vAlign w:val="center"/>
            <w:hideMark/>
          </w:tcPr>
          <w:p w14:paraId="14288999"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72337C15" w14:textId="77777777" w:rsidR="009E7031" w:rsidRPr="00631690" w:rsidRDefault="009E7031" w:rsidP="00BA04E9">
            <w:pPr>
              <w:jc w:val="both"/>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3C2C391A"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07975D83"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54EB0D81"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5872006D"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Três Lagoas/MS</w:t>
            </w:r>
          </w:p>
        </w:tc>
        <w:tc>
          <w:tcPr>
            <w:tcW w:w="627" w:type="dxa"/>
            <w:tcBorders>
              <w:top w:val="nil"/>
              <w:left w:val="nil"/>
              <w:bottom w:val="single" w:sz="4" w:space="0" w:color="auto"/>
              <w:right w:val="single" w:sz="4" w:space="0" w:color="auto"/>
            </w:tcBorders>
            <w:shd w:val="clear" w:color="auto" w:fill="auto"/>
            <w:vAlign w:val="center"/>
            <w:hideMark/>
          </w:tcPr>
          <w:p w14:paraId="28874B63"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20</w:t>
            </w:r>
          </w:p>
        </w:tc>
        <w:tc>
          <w:tcPr>
            <w:tcW w:w="1134" w:type="dxa"/>
            <w:vMerge/>
            <w:tcBorders>
              <w:top w:val="nil"/>
              <w:left w:val="single" w:sz="4" w:space="0" w:color="auto"/>
              <w:bottom w:val="single" w:sz="4" w:space="0" w:color="auto"/>
              <w:right w:val="single" w:sz="4" w:space="0" w:color="auto"/>
            </w:tcBorders>
            <w:vAlign w:val="center"/>
            <w:hideMark/>
          </w:tcPr>
          <w:p w14:paraId="6963DD1E"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3726C508"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561846B" w14:textId="77777777" w:rsidR="009E7031" w:rsidRPr="00631690" w:rsidRDefault="009E7031" w:rsidP="00BA04E9">
            <w:pPr>
              <w:jc w:val="center"/>
              <w:rPr>
                <w:rFonts w:ascii="Arial" w:hAnsi="Arial" w:cs="Arial"/>
                <w:b/>
                <w:bCs/>
                <w:color w:val="000000"/>
                <w:sz w:val="18"/>
                <w:szCs w:val="18"/>
              </w:rPr>
            </w:pPr>
          </w:p>
        </w:tc>
      </w:tr>
      <w:tr w:rsidR="009E7031" w:rsidRPr="00631690" w14:paraId="4F66166D" w14:textId="77777777" w:rsidTr="00BA04E9">
        <w:trPr>
          <w:trHeight w:val="609"/>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789BCB"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3</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31FDA3CC" w14:textId="77777777" w:rsidR="009E7031" w:rsidRPr="00631690" w:rsidRDefault="009E7031" w:rsidP="00BA04E9">
            <w:pPr>
              <w:jc w:val="both"/>
              <w:rPr>
                <w:rFonts w:ascii="Arial" w:hAnsi="Arial" w:cs="Arial"/>
                <w:color w:val="000000"/>
                <w:sz w:val="16"/>
                <w:szCs w:val="16"/>
              </w:rPr>
            </w:pPr>
            <w:r w:rsidRPr="00631690">
              <w:rPr>
                <w:rFonts w:ascii="Arial" w:hAnsi="Arial" w:cs="Arial"/>
                <w:color w:val="000000"/>
                <w:sz w:val="16"/>
                <w:szCs w:val="16"/>
              </w:rPr>
              <w:t xml:space="preserve">Elaboração, Implantação, Coordenação, Manutenção, Assistência Técnica ao Desenvolvimento e Emissão do Relatório Anual do Programa de Controle Médico de Saúde Ocupacional – </w:t>
            </w:r>
            <w:r w:rsidRPr="00631690">
              <w:rPr>
                <w:rFonts w:ascii="Arial" w:hAnsi="Arial" w:cs="Arial"/>
                <w:b/>
                <w:bCs/>
                <w:color w:val="000000"/>
                <w:sz w:val="16"/>
                <w:szCs w:val="16"/>
              </w:rPr>
              <w:t xml:space="preserve">PCMSO </w:t>
            </w:r>
            <w:r w:rsidRPr="00631690">
              <w:rPr>
                <w:rFonts w:ascii="Arial" w:hAnsi="Arial" w:cs="Arial"/>
                <w:color w:val="000000"/>
                <w:sz w:val="16"/>
                <w:szCs w:val="16"/>
              </w:rPr>
              <w:t>conforme NR aplicável. Conforme o Termo de Referência e seus anexos.</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A8195E9"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8818</w:t>
            </w:r>
          </w:p>
        </w:tc>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60EC75"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uni.</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14:paraId="095BEBB2"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60</w:t>
            </w:r>
          </w:p>
        </w:tc>
        <w:tc>
          <w:tcPr>
            <w:tcW w:w="1559" w:type="dxa"/>
            <w:tcBorders>
              <w:top w:val="nil"/>
              <w:left w:val="nil"/>
              <w:bottom w:val="single" w:sz="4" w:space="0" w:color="auto"/>
              <w:right w:val="single" w:sz="4" w:space="0" w:color="auto"/>
            </w:tcBorders>
            <w:shd w:val="clear" w:color="auto" w:fill="auto"/>
            <w:vAlign w:val="center"/>
            <w:hideMark/>
          </w:tcPr>
          <w:p w14:paraId="266DBF11"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Sede Campo Grande/MS</w:t>
            </w:r>
          </w:p>
        </w:tc>
        <w:tc>
          <w:tcPr>
            <w:tcW w:w="627" w:type="dxa"/>
            <w:tcBorders>
              <w:top w:val="nil"/>
              <w:left w:val="nil"/>
              <w:bottom w:val="single" w:sz="4" w:space="0" w:color="auto"/>
              <w:right w:val="single" w:sz="4" w:space="0" w:color="auto"/>
            </w:tcBorders>
            <w:shd w:val="clear" w:color="auto" w:fill="auto"/>
            <w:vAlign w:val="center"/>
            <w:hideMark/>
          </w:tcPr>
          <w:p w14:paraId="5B47B9E1"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B2CA3F"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15</w:t>
            </w:r>
          </w:p>
        </w:tc>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05C71B"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R$ 915,45</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3FFB7"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R$ 13.731,75</w:t>
            </w:r>
          </w:p>
        </w:tc>
      </w:tr>
      <w:tr w:rsidR="009E7031" w:rsidRPr="00631690" w14:paraId="396D623A" w14:textId="77777777" w:rsidTr="00BA04E9">
        <w:trPr>
          <w:trHeight w:val="419"/>
        </w:trPr>
        <w:tc>
          <w:tcPr>
            <w:tcW w:w="425" w:type="dxa"/>
            <w:vMerge/>
            <w:tcBorders>
              <w:top w:val="nil"/>
              <w:left w:val="single" w:sz="4" w:space="0" w:color="auto"/>
              <w:bottom w:val="single" w:sz="4" w:space="0" w:color="auto"/>
              <w:right w:val="single" w:sz="4" w:space="0" w:color="auto"/>
            </w:tcBorders>
            <w:vAlign w:val="center"/>
            <w:hideMark/>
          </w:tcPr>
          <w:p w14:paraId="1A7732AF"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69E02A4E" w14:textId="77777777" w:rsidR="009E7031" w:rsidRPr="00631690" w:rsidRDefault="009E7031" w:rsidP="00BA04E9">
            <w:pPr>
              <w:jc w:val="both"/>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57C3DE28"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102E8CFC"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64E35AF7"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01259126"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Dourados/MS</w:t>
            </w:r>
          </w:p>
        </w:tc>
        <w:tc>
          <w:tcPr>
            <w:tcW w:w="627" w:type="dxa"/>
            <w:tcBorders>
              <w:top w:val="nil"/>
              <w:left w:val="nil"/>
              <w:bottom w:val="single" w:sz="4" w:space="0" w:color="auto"/>
              <w:right w:val="single" w:sz="4" w:space="0" w:color="auto"/>
            </w:tcBorders>
            <w:shd w:val="clear" w:color="auto" w:fill="auto"/>
            <w:vAlign w:val="center"/>
            <w:hideMark/>
          </w:tcPr>
          <w:p w14:paraId="193E02FF"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w:t>
            </w:r>
          </w:p>
        </w:tc>
        <w:tc>
          <w:tcPr>
            <w:tcW w:w="1134" w:type="dxa"/>
            <w:vMerge/>
            <w:tcBorders>
              <w:top w:val="nil"/>
              <w:left w:val="single" w:sz="4" w:space="0" w:color="auto"/>
              <w:bottom w:val="single" w:sz="4" w:space="0" w:color="auto"/>
              <w:right w:val="single" w:sz="4" w:space="0" w:color="auto"/>
            </w:tcBorders>
            <w:vAlign w:val="center"/>
            <w:hideMark/>
          </w:tcPr>
          <w:p w14:paraId="7B05C035"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26ABB937"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4ED29E8" w14:textId="77777777" w:rsidR="009E7031" w:rsidRPr="00631690" w:rsidRDefault="009E7031" w:rsidP="00BA04E9">
            <w:pPr>
              <w:jc w:val="center"/>
              <w:rPr>
                <w:rFonts w:ascii="Arial" w:hAnsi="Arial" w:cs="Arial"/>
                <w:b/>
                <w:bCs/>
                <w:color w:val="000000"/>
                <w:sz w:val="18"/>
                <w:szCs w:val="18"/>
              </w:rPr>
            </w:pPr>
          </w:p>
        </w:tc>
      </w:tr>
      <w:tr w:rsidR="009E7031" w:rsidRPr="00631690" w14:paraId="5A72088D" w14:textId="77777777" w:rsidTr="00BA04E9">
        <w:trPr>
          <w:trHeight w:val="292"/>
        </w:trPr>
        <w:tc>
          <w:tcPr>
            <w:tcW w:w="425" w:type="dxa"/>
            <w:vMerge/>
            <w:tcBorders>
              <w:top w:val="nil"/>
              <w:left w:val="single" w:sz="4" w:space="0" w:color="auto"/>
              <w:bottom w:val="single" w:sz="4" w:space="0" w:color="auto"/>
              <w:right w:val="single" w:sz="4" w:space="0" w:color="auto"/>
            </w:tcBorders>
            <w:vAlign w:val="center"/>
            <w:hideMark/>
          </w:tcPr>
          <w:p w14:paraId="345E26B5"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1AFFCD37" w14:textId="77777777" w:rsidR="009E7031" w:rsidRPr="00631690" w:rsidRDefault="009E7031" w:rsidP="00BA04E9">
            <w:pPr>
              <w:jc w:val="both"/>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62707A30"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100C8105"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4ABE60C7"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04938278"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Três Lagoas/MS</w:t>
            </w:r>
          </w:p>
        </w:tc>
        <w:tc>
          <w:tcPr>
            <w:tcW w:w="627" w:type="dxa"/>
            <w:tcBorders>
              <w:top w:val="nil"/>
              <w:left w:val="nil"/>
              <w:bottom w:val="single" w:sz="4" w:space="0" w:color="auto"/>
              <w:right w:val="single" w:sz="4" w:space="0" w:color="auto"/>
            </w:tcBorders>
            <w:shd w:val="clear" w:color="auto" w:fill="auto"/>
            <w:vAlign w:val="center"/>
            <w:hideMark/>
          </w:tcPr>
          <w:p w14:paraId="2A00F6B5"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w:t>
            </w:r>
          </w:p>
        </w:tc>
        <w:tc>
          <w:tcPr>
            <w:tcW w:w="1134" w:type="dxa"/>
            <w:vMerge/>
            <w:tcBorders>
              <w:top w:val="nil"/>
              <w:left w:val="single" w:sz="4" w:space="0" w:color="auto"/>
              <w:bottom w:val="single" w:sz="4" w:space="0" w:color="auto"/>
              <w:right w:val="single" w:sz="4" w:space="0" w:color="auto"/>
            </w:tcBorders>
            <w:vAlign w:val="center"/>
            <w:hideMark/>
          </w:tcPr>
          <w:p w14:paraId="020551AD"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211B1E1C"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85EDDDC" w14:textId="77777777" w:rsidR="009E7031" w:rsidRPr="00631690" w:rsidRDefault="009E7031" w:rsidP="00BA04E9">
            <w:pPr>
              <w:jc w:val="center"/>
              <w:rPr>
                <w:rFonts w:ascii="Arial" w:hAnsi="Arial" w:cs="Arial"/>
                <w:b/>
                <w:bCs/>
                <w:color w:val="000000"/>
                <w:sz w:val="18"/>
                <w:szCs w:val="18"/>
              </w:rPr>
            </w:pPr>
          </w:p>
        </w:tc>
      </w:tr>
      <w:tr w:rsidR="009E7031" w:rsidRPr="00631690" w14:paraId="0F8E0A71" w14:textId="77777777" w:rsidTr="00BA04E9">
        <w:trPr>
          <w:trHeight w:val="789"/>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BEFBF0"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4</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30D4038D" w14:textId="77777777" w:rsidR="009E7031" w:rsidRPr="00631690" w:rsidRDefault="009E7031" w:rsidP="00BA04E9">
            <w:pPr>
              <w:jc w:val="both"/>
              <w:rPr>
                <w:rFonts w:ascii="Arial" w:hAnsi="Arial" w:cs="Arial"/>
                <w:color w:val="000000"/>
                <w:sz w:val="16"/>
                <w:szCs w:val="16"/>
              </w:rPr>
            </w:pPr>
            <w:r w:rsidRPr="00631690">
              <w:rPr>
                <w:rFonts w:ascii="Arial" w:hAnsi="Arial" w:cs="Arial"/>
                <w:color w:val="000000"/>
                <w:sz w:val="16"/>
                <w:szCs w:val="16"/>
              </w:rPr>
              <w:t xml:space="preserve">Elaboração, Implantação, Coordenação, Manutenção, Assistência Técnica ao Desenvolvimento e Emissão do Relatório de Avaliação dos Resultados Programa de Gerenciamento de Riscos – </w:t>
            </w:r>
            <w:r w:rsidRPr="00631690">
              <w:rPr>
                <w:rFonts w:ascii="Arial" w:hAnsi="Arial" w:cs="Arial"/>
                <w:b/>
                <w:bCs/>
                <w:color w:val="000000"/>
                <w:sz w:val="16"/>
                <w:szCs w:val="16"/>
              </w:rPr>
              <w:t>PGR,</w:t>
            </w:r>
            <w:r w:rsidRPr="00631690">
              <w:rPr>
                <w:rFonts w:ascii="Arial" w:hAnsi="Arial" w:cs="Arial"/>
                <w:color w:val="000000"/>
                <w:sz w:val="16"/>
                <w:szCs w:val="16"/>
              </w:rPr>
              <w:t xml:space="preserve"> com inclusão do Gerenciamento de riscos Ocupacionais (GRO) e atendimento ao </w:t>
            </w:r>
            <w:proofErr w:type="spellStart"/>
            <w:r w:rsidRPr="00631690">
              <w:rPr>
                <w:rFonts w:ascii="Arial" w:hAnsi="Arial" w:cs="Arial"/>
                <w:color w:val="000000"/>
                <w:sz w:val="16"/>
                <w:szCs w:val="16"/>
              </w:rPr>
              <w:t>eSocial</w:t>
            </w:r>
            <w:proofErr w:type="spellEnd"/>
            <w:r w:rsidRPr="00631690">
              <w:rPr>
                <w:rFonts w:ascii="Arial" w:hAnsi="Arial" w:cs="Arial"/>
                <w:color w:val="000000"/>
                <w:sz w:val="16"/>
                <w:szCs w:val="16"/>
              </w:rPr>
              <w:t>. Conforme o Termo de Referência e seus anexos.</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098F823"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8818</w:t>
            </w:r>
          </w:p>
        </w:tc>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742E3C"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uni.</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14:paraId="5F1E6D44"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60</w:t>
            </w:r>
          </w:p>
        </w:tc>
        <w:tc>
          <w:tcPr>
            <w:tcW w:w="1559" w:type="dxa"/>
            <w:tcBorders>
              <w:top w:val="nil"/>
              <w:left w:val="nil"/>
              <w:bottom w:val="single" w:sz="4" w:space="0" w:color="auto"/>
              <w:right w:val="single" w:sz="4" w:space="0" w:color="auto"/>
            </w:tcBorders>
            <w:shd w:val="clear" w:color="auto" w:fill="auto"/>
            <w:vAlign w:val="center"/>
            <w:hideMark/>
          </w:tcPr>
          <w:p w14:paraId="2D52AFC2"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Sede Campo Grande/MS</w:t>
            </w:r>
          </w:p>
        </w:tc>
        <w:tc>
          <w:tcPr>
            <w:tcW w:w="627" w:type="dxa"/>
            <w:tcBorders>
              <w:top w:val="nil"/>
              <w:left w:val="nil"/>
              <w:bottom w:val="single" w:sz="4" w:space="0" w:color="auto"/>
              <w:right w:val="single" w:sz="4" w:space="0" w:color="auto"/>
            </w:tcBorders>
            <w:shd w:val="clear" w:color="auto" w:fill="auto"/>
            <w:vAlign w:val="center"/>
            <w:hideMark/>
          </w:tcPr>
          <w:p w14:paraId="582D6816"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FF0030"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15</w:t>
            </w:r>
          </w:p>
        </w:tc>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B7165E"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R$ 639,01</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E1E153" w14:textId="6613D4EC"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R$ 9.5</w:t>
            </w:r>
            <w:r w:rsidR="00084D88">
              <w:rPr>
                <w:rFonts w:ascii="Arial" w:hAnsi="Arial" w:cs="Arial"/>
                <w:b/>
                <w:bCs/>
                <w:color w:val="000000"/>
                <w:sz w:val="18"/>
                <w:szCs w:val="18"/>
              </w:rPr>
              <w:t>8</w:t>
            </w:r>
            <w:r>
              <w:rPr>
                <w:rFonts w:ascii="Arial" w:hAnsi="Arial" w:cs="Arial"/>
                <w:b/>
                <w:bCs/>
                <w:color w:val="000000"/>
                <w:sz w:val="18"/>
                <w:szCs w:val="18"/>
              </w:rPr>
              <w:t>5,15</w:t>
            </w:r>
          </w:p>
        </w:tc>
      </w:tr>
      <w:tr w:rsidR="009E7031" w:rsidRPr="00631690" w14:paraId="2982ECA8" w14:textId="77777777" w:rsidTr="00BA04E9">
        <w:trPr>
          <w:trHeight w:val="700"/>
        </w:trPr>
        <w:tc>
          <w:tcPr>
            <w:tcW w:w="425" w:type="dxa"/>
            <w:vMerge/>
            <w:tcBorders>
              <w:top w:val="nil"/>
              <w:left w:val="single" w:sz="4" w:space="0" w:color="auto"/>
              <w:bottom w:val="single" w:sz="4" w:space="0" w:color="auto"/>
              <w:right w:val="single" w:sz="4" w:space="0" w:color="auto"/>
            </w:tcBorders>
            <w:vAlign w:val="center"/>
            <w:hideMark/>
          </w:tcPr>
          <w:p w14:paraId="573349FF"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65AA9746" w14:textId="77777777" w:rsidR="009E7031" w:rsidRPr="00631690" w:rsidRDefault="009E7031" w:rsidP="00BA04E9">
            <w:pPr>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5C7A37E3"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57BEE90A"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51FEFBD9"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3E109E28"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Dourados/MS</w:t>
            </w:r>
          </w:p>
        </w:tc>
        <w:tc>
          <w:tcPr>
            <w:tcW w:w="627" w:type="dxa"/>
            <w:tcBorders>
              <w:top w:val="nil"/>
              <w:left w:val="nil"/>
              <w:bottom w:val="single" w:sz="4" w:space="0" w:color="auto"/>
              <w:right w:val="single" w:sz="4" w:space="0" w:color="auto"/>
            </w:tcBorders>
            <w:shd w:val="clear" w:color="auto" w:fill="auto"/>
            <w:vAlign w:val="center"/>
            <w:hideMark/>
          </w:tcPr>
          <w:p w14:paraId="1E9034B5"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w:t>
            </w:r>
          </w:p>
        </w:tc>
        <w:tc>
          <w:tcPr>
            <w:tcW w:w="1134" w:type="dxa"/>
            <w:vMerge/>
            <w:tcBorders>
              <w:top w:val="nil"/>
              <w:left w:val="single" w:sz="4" w:space="0" w:color="auto"/>
              <w:bottom w:val="single" w:sz="4" w:space="0" w:color="auto"/>
              <w:right w:val="single" w:sz="4" w:space="0" w:color="auto"/>
            </w:tcBorders>
            <w:vAlign w:val="center"/>
            <w:hideMark/>
          </w:tcPr>
          <w:p w14:paraId="1D42C4DE"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25874C92"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291414C" w14:textId="77777777" w:rsidR="009E7031" w:rsidRPr="00631690" w:rsidRDefault="009E7031" w:rsidP="00BA04E9">
            <w:pPr>
              <w:jc w:val="center"/>
              <w:rPr>
                <w:rFonts w:ascii="Arial" w:hAnsi="Arial" w:cs="Arial"/>
                <w:b/>
                <w:bCs/>
                <w:color w:val="000000"/>
                <w:sz w:val="18"/>
                <w:szCs w:val="18"/>
              </w:rPr>
            </w:pPr>
          </w:p>
        </w:tc>
      </w:tr>
      <w:tr w:rsidR="009E7031" w:rsidRPr="00631690" w14:paraId="1BF4B61D" w14:textId="77777777" w:rsidTr="00BA04E9">
        <w:trPr>
          <w:trHeight w:val="481"/>
        </w:trPr>
        <w:tc>
          <w:tcPr>
            <w:tcW w:w="425" w:type="dxa"/>
            <w:vMerge/>
            <w:tcBorders>
              <w:top w:val="nil"/>
              <w:left w:val="single" w:sz="4" w:space="0" w:color="auto"/>
              <w:bottom w:val="single" w:sz="4" w:space="0" w:color="auto"/>
              <w:right w:val="single" w:sz="4" w:space="0" w:color="auto"/>
            </w:tcBorders>
            <w:vAlign w:val="center"/>
            <w:hideMark/>
          </w:tcPr>
          <w:p w14:paraId="1EBDC006"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707C7B98" w14:textId="77777777" w:rsidR="009E7031" w:rsidRPr="00631690" w:rsidRDefault="009E7031" w:rsidP="00BA04E9">
            <w:pPr>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729E791E"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44995A53"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4A2B07AE"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FD27CC5"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Três Lagoas/MS</w:t>
            </w:r>
          </w:p>
        </w:tc>
        <w:tc>
          <w:tcPr>
            <w:tcW w:w="627" w:type="dxa"/>
            <w:tcBorders>
              <w:top w:val="nil"/>
              <w:left w:val="nil"/>
              <w:bottom w:val="single" w:sz="4" w:space="0" w:color="auto"/>
              <w:right w:val="single" w:sz="4" w:space="0" w:color="auto"/>
            </w:tcBorders>
            <w:shd w:val="clear" w:color="auto" w:fill="auto"/>
            <w:vAlign w:val="center"/>
            <w:hideMark/>
          </w:tcPr>
          <w:p w14:paraId="7909743E"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w:t>
            </w:r>
          </w:p>
        </w:tc>
        <w:tc>
          <w:tcPr>
            <w:tcW w:w="1134" w:type="dxa"/>
            <w:vMerge/>
            <w:tcBorders>
              <w:top w:val="nil"/>
              <w:left w:val="single" w:sz="4" w:space="0" w:color="auto"/>
              <w:bottom w:val="single" w:sz="4" w:space="0" w:color="auto"/>
              <w:right w:val="single" w:sz="4" w:space="0" w:color="auto"/>
            </w:tcBorders>
            <w:vAlign w:val="center"/>
            <w:hideMark/>
          </w:tcPr>
          <w:p w14:paraId="7ABD7744"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51955893"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973D664" w14:textId="77777777" w:rsidR="009E7031" w:rsidRPr="00631690" w:rsidRDefault="009E7031" w:rsidP="00BA04E9">
            <w:pPr>
              <w:jc w:val="center"/>
              <w:rPr>
                <w:rFonts w:ascii="Arial" w:hAnsi="Arial" w:cs="Arial"/>
                <w:b/>
                <w:bCs/>
                <w:color w:val="000000"/>
                <w:sz w:val="18"/>
                <w:szCs w:val="18"/>
              </w:rPr>
            </w:pPr>
          </w:p>
        </w:tc>
      </w:tr>
      <w:tr w:rsidR="009E7031" w:rsidRPr="00631690" w14:paraId="6388E349" w14:textId="77777777" w:rsidTr="00BA04E9">
        <w:trPr>
          <w:trHeight w:val="578"/>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FB2CB6"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5FEF021B" w14:textId="77777777" w:rsidR="009E7031" w:rsidRPr="00631690" w:rsidRDefault="009E7031" w:rsidP="00BA04E9">
            <w:pPr>
              <w:jc w:val="both"/>
              <w:rPr>
                <w:rFonts w:ascii="Arial" w:hAnsi="Arial" w:cs="Arial"/>
                <w:color w:val="000000"/>
                <w:sz w:val="16"/>
                <w:szCs w:val="16"/>
              </w:rPr>
            </w:pPr>
            <w:r w:rsidRPr="00631690">
              <w:rPr>
                <w:rFonts w:ascii="Arial" w:hAnsi="Arial" w:cs="Arial"/>
                <w:color w:val="000000"/>
                <w:sz w:val="16"/>
                <w:szCs w:val="16"/>
              </w:rPr>
              <w:t>Elaboração de</w:t>
            </w:r>
            <w:r w:rsidRPr="00631690">
              <w:rPr>
                <w:rFonts w:ascii="Arial" w:hAnsi="Arial" w:cs="Arial"/>
                <w:b/>
                <w:bCs/>
                <w:color w:val="000000"/>
                <w:sz w:val="16"/>
                <w:szCs w:val="16"/>
              </w:rPr>
              <w:t xml:space="preserve"> LTCAT </w:t>
            </w:r>
            <w:r w:rsidRPr="00631690">
              <w:rPr>
                <w:rFonts w:ascii="Arial" w:hAnsi="Arial" w:cs="Arial"/>
                <w:color w:val="000000"/>
                <w:sz w:val="16"/>
                <w:szCs w:val="16"/>
              </w:rPr>
              <w:t>– Laudo Técnico de condições ambientais de trabalho, principalmente de risco biológico para a função de enfermeiro fiscal, luminosidade e ruídos, de acordo com as normas vigentes. Conforme o Termo de Referência e seus anexos.</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F30A44A"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8818</w:t>
            </w:r>
          </w:p>
        </w:tc>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1BACF6"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uni.</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14:paraId="18C7196F"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60</w:t>
            </w:r>
          </w:p>
        </w:tc>
        <w:tc>
          <w:tcPr>
            <w:tcW w:w="1559" w:type="dxa"/>
            <w:tcBorders>
              <w:top w:val="nil"/>
              <w:left w:val="nil"/>
              <w:bottom w:val="single" w:sz="4" w:space="0" w:color="auto"/>
              <w:right w:val="single" w:sz="4" w:space="0" w:color="auto"/>
            </w:tcBorders>
            <w:shd w:val="clear" w:color="auto" w:fill="auto"/>
            <w:vAlign w:val="center"/>
            <w:hideMark/>
          </w:tcPr>
          <w:p w14:paraId="2927766A"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Sede Campo Grande/MS</w:t>
            </w:r>
          </w:p>
        </w:tc>
        <w:tc>
          <w:tcPr>
            <w:tcW w:w="627" w:type="dxa"/>
            <w:tcBorders>
              <w:top w:val="nil"/>
              <w:left w:val="nil"/>
              <w:bottom w:val="single" w:sz="4" w:space="0" w:color="auto"/>
              <w:right w:val="single" w:sz="4" w:space="0" w:color="auto"/>
            </w:tcBorders>
            <w:shd w:val="clear" w:color="auto" w:fill="auto"/>
            <w:vAlign w:val="center"/>
            <w:hideMark/>
          </w:tcPr>
          <w:p w14:paraId="69F69819"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35DDE2"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15</w:t>
            </w:r>
          </w:p>
        </w:tc>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8E0909"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R$ 797,83</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FD6142"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R$ 11.967,45</w:t>
            </w:r>
          </w:p>
        </w:tc>
      </w:tr>
      <w:tr w:rsidR="009E7031" w:rsidRPr="00631690" w14:paraId="40C548F0" w14:textId="77777777" w:rsidTr="00BA04E9">
        <w:trPr>
          <w:trHeight w:val="552"/>
        </w:trPr>
        <w:tc>
          <w:tcPr>
            <w:tcW w:w="425" w:type="dxa"/>
            <w:vMerge/>
            <w:tcBorders>
              <w:top w:val="nil"/>
              <w:left w:val="single" w:sz="4" w:space="0" w:color="auto"/>
              <w:bottom w:val="single" w:sz="4" w:space="0" w:color="auto"/>
              <w:right w:val="single" w:sz="4" w:space="0" w:color="auto"/>
            </w:tcBorders>
            <w:vAlign w:val="center"/>
            <w:hideMark/>
          </w:tcPr>
          <w:p w14:paraId="15845E35"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121EE64E" w14:textId="77777777" w:rsidR="009E7031" w:rsidRPr="00631690" w:rsidRDefault="009E7031" w:rsidP="00BA04E9">
            <w:pPr>
              <w:jc w:val="both"/>
              <w:rPr>
                <w:rFonts w:ascii="Arial" w:hAnsi="Arial" w:cs="Arial"/>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46760A03"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396B0076"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58FD93DF"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131EA629"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Dourados/MS</w:t>
            </w:r>
          </w:p>
        </w:tc>
        <w:tc>
          <w:tcPr>
            <w:tcW w:w="627" w:type="dxa"/>
            <w:tcBorders>
              <w:top w:val="nil"/>
              <w:left w:val="nil"/>
              <w:bottom w:val="single" w:sz="4" w:space="0" w:color="auto"/>
              <w:right w:val="single" w:sz="4" w:space="0" w:color="auto"/>
            </w:tcBorders>
            <w:shd w:val="clear" w:color="auto" w:fill="auto"/>
            <w:vAlign w:val="center"/>
            <w:hideMark/>
          </w:tcPr>
          <w:p w14:paraId="19D925B3"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w:t>
            </w:r>
          </w:p>
        </w:tc>
        <w:tc>
          <w:tcPr>
            <w:tcW w:w="1134" w:type="dxa"/>
            <w:vMerge/>
            <w:tcBorders>
              <w:top w:val="nil"/>
              <w:left w:val="single" w:sz="4" w:space="0" w:color="auto"/>
              <w:bottom w:val="single" w:sz="4" w:space="0" w:color="auto"/>
              <w:right w:val="single" w:sz="4" w:space="0" w:color="auto"/>
            </w:tcBorders>
            <w:vAlign w:val="center"/>
            <w:hideMark/>
          </w:tcPr>
          <w:p w14:paraId="3A87FD59"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0E0F1773"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740361A1" w14:textId="77777777" w:rsidR="009E7031" w:rsidRPr="00631690" w:rsidRDefault="009E7031" w:rsidP="00BA04E9">
            <w:pPr>
              <w:jc w:val="center"/>
              <w:rPr>
                <w:rFonts w:ascii="Arial" w:hAnsi="Arial" w:cs="Arial"/>
                <w:b/>
                <w:bCs/>
                <w:color w:val="000000"/>
                <w:sz w:val="18"/>
                <w:szCs w:val="18"/>
              </w:rPr>
            </w:pPr>
          </w:p>
        </w:tc>
      </w:tr>
      <w:tr w:rsidR="009E7031" w:rsidRPr="00631690" w14:paraId="40580BF7" w14:textId="77777777" w:rsidTr="00BA04E9">
        <w:trPr>
          <w:trHeight w:val="247"/>
        </w:trPr>
        <w:tc>
          <w:tcPr>
            <w:tcW w:w="425" w:type="dxa"/>
            <w:vMerge/>
            <w:tcBorders>
              <w:top w:val="nil"/>
              <w:left w:val="single" w:sz="4" w:space="0" w:color="auto"/>
              <w:bottom w:val="single" w:sz="4" w:space="0" w:color="auto"/>
              <w:right w:val="single" w:sz="4" w:space="0" w:color="auto"/>
            </w:tcBorders>
            <w:vAlign w:val="center"/>
            <w:hideMark/>
          </w:tcPr>
          <w:p w14:paraId="6B8BE4F2"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70DAF5DF" w14:textId="77777777" w:rsidR="009E7031" w:rsidRPr="00631690" w:rsidRDefault="009E7031" w:rsidP="00BA04E9">
            <w:pPr>
              <w:jc w:val="both"/>
              <w:rPr>
                <w:rFonts w:ascii="Arial" w:hAnsi="Arial" w:cs="Arial"/>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1B1763D3"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6B5D5A36"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775AAB2C"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C65A401"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Três Lagoas/MS</w:t>
            </w:r>
          </w:p>
        </w:tc>
        <w:tc>
          <w:tcPr>
            <w:tcW w:w="627" w:type="dxa"/>
            <w:tcBorders>
              <w:top w:val="nil"/>
              <w:left w:val="nil"/>
              <w:bottom w:val="single" w:sz="4" w:space="0" w:color="auto"/>
              <w:right w:val="single" w:sz="4" w:space="0" w:color="auto"/>
            </w:tcBorders>
            <w:shd w:val="clear" w:color="auto" w:fill="auto"/>
            <w:vAlign w:val="center"/>
            <w:hideMark/>
          </w:tcPr>
          <w:p w14:paraId="12519F4B"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w:t>
            </w:r>
          </w:p>
        </w:tc>
        <w:tc>
          <w:tcPr>
            <w:tcW w:w="1134" w:type="dxa"/>
            <w:vMerge/>
            <w:tcBorders>
              <w:top w:val="nil"/>
              <w:left w:val="single" w:sz="4" w:space="0" w:color="auto"/>
              <w:bottom w:val="single" w:sz="4" w:space="0" w:color="auto"/>
              <w:right w:val="single" w:sz="4" w:space="0" w:color="auto"/>
            </w:tcBorders>
            <w:vAlign w:val="center"/>
            <w:hideMark/>
          </w:tcPr>
          <w:p w14:paraId="6058CD7F"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49D06564"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ACE8884" w14:textId="77777777" w:rsidR="009E7031" w:rsidRPr="00631690" w:rsidRDefault="009E7031" w:rsidP="00BA04E9">
            <w:pPr>
              <w:jc w:val="center"/>
              <w:rPr>
                <w:rFonts w:ascii="Arial" w:hAnsi="Arial" w:cs="Arial"/>
                <w:b/>
                <w:bCs/>
                <w:color w:val="000000"/>
                <w:sz w:val="18"/>
                <w:szCs w:val="18"/>
              </w:rPr>
            </w:pPr>
          </w:p>
        </w:tc>
      </w:tr>
      <w:tr w:rsidR="009E7031" w:rsidRPr="00631690" w14:paraId="59982F2A" w14:textId="77777777" w:rsidTr="00BA04E9">
        <w:trPr>
          <w:trHeight w:val="529"/>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CFDEAC"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6</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1D9E1B18" w14:textId="77777777" w:rsidR="009E7031" w:rsidRPr="00631690" w:rsidRDefault="009E7031" w:rsidP="00BA04E9">
            <w:pPr>
              <w:jc w:val="both"/>
              <w:rPr>
                <w:rFonts w:ascii="Arial" w:hAnsi="Arial" w:cs="Arial"/>
                <w:color w:val="000000"/>
                <w:sz w:val="16"/>
                <w:szCs w:val="16"/>
              </w:rPr>
            </w:pPr>
            <w:r w:rsidRPr="00631690">
              <w:rPr>
                <w:rFonts w:ascii="Arial" w:hAnsi="Arial" w:cs="Arial"/>
                <w:color w:val="000000"/>
                <w:sz w:val="16"/>
                <w:szCs w:val="16"/>
              </w:rPr>
              <w:t>Elaboração do</w:t>
            </w:r>
            <w:r w:rsidRPr="00631690">
              <w:rPr>
                <w:rFonts w:ascii="Arial" w:hAnsi="Arial" w:cs="Arial"/>
                <w:b/>
                <w:bCs/>
                <w:color w:val="000000"/>
                <w:sz w:val="16"/>
                <w:szCs w:val="16"/>
              </w:rPr>
              <w:t xml:space="preserve"> Laudo de Ergonomia ou Análise Ergonômica (AET)</w:t>
            </w:r>
            <w:r w:rsidRPr="00631690">
              <w:rPr>
                <w:rFonts w:ascii="Arial" w:hAnsi="Arial" w:cs="Arial"/>
                <w:color w:val="000000"/>
                <w:sz w:val="16"/>
                <w:szCs w:val="16"/>
              </w:rPr>
              <w:t xml:space="preserve"> com avaliação ergonômica conforme NR-17 do Ministério do Trabalho e Emprego. Conforme o Termo de Referência e seus anexos.</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5821A72"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8818</w:t>
            </w:r>
          </w:p>
        </w:tc>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3D6020"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uni.</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14:paraId="7C9DAE39"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60</w:t>
            </w:r>
          </w:p>
        </w:tc>
        <w:tc>
          <w:tcPr>
            <w:tcW w:w="1559" w:type="dxa"/>
            <w:tcBorders>
              <w:top w:val="nil"/>
              <w:left w:val="nil"/>
              <w:bottom w:val="single" w:sz="4" w:space="0" w:color="auto"/>
              <w:right w:val="single" w:sz="4" w:space="0" w:color="auto"/>
            </w:tcBorders>
            <w:shd w:val="clear" w:color="auto" w:fill="auto"/>
            <w:vAlign w:val="center"/>
            <w:hideMark/>
          </w:tcPr>
          <w:p w14:paraId="4831B1A0"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Sede Campo Grande/MS</w:t>
            </w:r>
          </w:p>
        </w:tc>
        <w:tc>
          <w:tcPr>
            <w:tcW w:w="627" w:type="dxa"/>
            <w:tcBorders>
              <w:top w:val="nil"/>
              <w:left w:val="nil"/>
              <w:bottom w:val="single" w:sz="4" w:space="0" w:color="auto"/>
              <w:right w:val="single" w:sz="4" w:space="0" w:color="auto"/>
            </w:tcBorders>
            <w:shd w:val="clear" w:color="auto" w:fill="auto"/>
            <w:vAlign w:val="center"/>
            <w:hideMark/>
          </w:tcPr>
          <w:p w14:paraId="357816C6"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0E86FD"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15</w:t>
            </w:r>
          </w:p>
        </w:tc>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5D88AD"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R$610,30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513CD9"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R$ 9.154,50</w:t>
            </w:r>
          </w:p>
        </w:tc>
      </w:tr>
      <w:tr w:rsidR="009E7031" w:rsidRPr="00631690" w14:paraId="2D93D167" w14:textId="77777777" w:rsidTr="00BA04E9">
        <w:trPr>
          <w:trHeight w:val="525"/>
        </w:trPr>
        <w:tc>
          <w:tcPr>
            <w:tcW w:w="425" w:type="dxa"/>
            <w:vMerge/>
            <w:tcBorders>
              <w:top w:val="nil"/>
              <w:left w:val="single" w:sz="4" w:space="0" w:color="auto"/>
              <w:bottom w:val="single" w:sz="4" w:space="0" w:color="auto"/>
              <w:right w:val="single" w:sz="4" w:space="0" w:color="auto"/>
            </w:tcBorders>
            <w:vAlign w:val="center"/>
            <w:hideMark/>
          </w:tcPr>
          <w:p w14:paraId="3E565266"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10A3DB5D" w14:textId="77777777" w:rsidR="009E7031" w:rsidRPr="00631690" w:rsidRDefault="009E7031" w:rsidP="00BA04E9">
            <w:pPr>
              <w:jc w:val="both"/>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79233D1F"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57ECD342"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337174B4"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2296DC2F"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Dourados/MS</w:t>
            </w:r>
          </w:p>
        </w:tc>
        <w:tc>
          <w:tcPr>
            <w:tcW w:w="627" w:type="dxa"/>
            <w:tcBorders>
              <w:top w:val="nil"/>
              <w:left w:val="nil"/>
              <w:bottom w:val="single" w:sz="4" w:space="0" w:color="auto"/>
              <w:right w:val="single" w:sz="4" w:space="0" w:color="auto"/>
            </w:tcBorders>
            <w:shd w:val="clear" w:color="auto" w:fill="auto"/>
            <w:vAlign w:val="center"/>
            <w:hideMark/>
          </w:tcPr>
          <w:p w14:paraId="1089B2CC"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w:t>
            </w:r>
          </w:p>
        </w:tc>
        <w:tc>
          <w:tcPr>
            <w:tcW w:w="1134" w:type="dxa"/>
            <w:vMerge/>
            <w:tcBorders>
              <w:top w:val="nil"/>
              <w:left w:val="single" w:sz="4" w:space="0" w:color="auto"/>
              <w:bottom w:val="single" w:sz="4" w:space="0" w:color="auto"/>
              <w:right w:val="single" w:sz="4" w:space="0" w:color="auto"/>
            </w:tcBorders>
            <w:vAlign w:val="center"/>
            <w:hideMark/>
          </w:tcPr>
          <w:p w14:paraId="0D9CE6AC"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574A0E8D"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F1D2EA8" w14:textId="77777777" w:rsidR="009E7031" w:rsidRPr="00631690" w:rsidRDefault="009E7031" w:rsidP="00BA04E9">
            <w:pPr>
              <w:jc w:val="center"/>
              <w:rPr>
                <w:rFonts w:ascii="Arial" w:hAnsi="Arial" w:cs="Arial"/>
                <w:b/>
                <w:bCs/>
                <w:color w:val="000000"/>
                <w:sz w:val="18"/>
                <w:szCs w:val="18"/>
              </w:rPr>
            </w:pPr>
          </w:p>
        </w:tc>
      </w:tr>
      <w:tr w:rsidR="009E7031" w:rsidRPr="00631690" w14:paraId="795E9F5B" w14:textId="77777777" w:rsidTr="00BA04E9">
        <w:trPr>
          <w:trHeight w:val="247"/>
        </w:trPr>
        <w:tc>
          <w:tcPr>
            <w:tcW w:w="425" w:type="dxa"/>
            <w:vMerge/>
            <w:tcBorders>
              <w:top w:val="nil"/>
              <w:left w:val="single" w:sz="4" w:space="0" w:color="auto"/>
              <w:bottom w:val="single" w:sz="4" w:space="0" w:color="auto"/>
              <w:right w:val="single" w:sz="4" w:space="0" w:color="auto"/>
            </w:tcBorders>
            <w:vAlign w:val="center"/>
            <w:hideMark/>
          </w:tcPr>
          <w:p w14:paraId="1AD52540"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7E02D100" w14:textId="77777777" w:rsidR="009E7031" w:rsidRPr="00631690" w:rsidRDefault="009E7031" w:rsidP="00BA04E9">
            <w:pPr>
              <w:jc w:val="both"/>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4D18FB83"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5275BD03"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09E0EF90"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15532821"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Três Lagoas/MS</w:t>
            </w:r>
          </w:p>
        </w:tc>
        <w:tc>
          <w:tcPr>
            <w:tcW w:w="627" w:type="dxa"/>
            <w:tcBorders>
              <w:top w:val="nil"/>
              <w:left w:val="nil"/>
              <w:bottom w:val="single" w:sz="4" w:space="0" w:color="auto"/>
              <w:right w:val="single" w:sz="4" w:space="0" w:color="auto"/>
            </w:tcBorders>
            <w:shd w:val="clear" w:color="auto" w:fill="auto"/>
            <w:vAlign w:val="center"/>
            <w:hideMark/>
          </w:tcPr>
          <w:p w14:paraId="32373209"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w:t>
            </w:r>
          </w:p>
        </w:tc>
        <w:tc>
          <w:tcPr>
            <w:tcW w:w="1134" w:type="dxa"/>
            <w:vMerge/>
            <w:tcBorders>
              <w:top w:val="nil"/>
              <w:left w:val="single" w:sz="4" w:space="0" w:color="auto"/>
              <w:bottom w:val="single" w:sz="4" w:space="0" w:color="auto"/>
              <w:right w:val="single" w:sz="4" w:space="0" w:color="auto"/>
            </w:tcBorders>
            <w:vAlign w:val="center"/>
            <w:hideMark/>
          </w:tcPr>
          <w:p w14:paraId="0A875804"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054855A4"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30A334B" w14:textId="77777777" w:rsidR="009E7031" w:rsidRPr="00631690" w:rsidRDefault="009E7031" w:rsidP="00BA04E9">
            <w:pPr>
              <w:jc w:val="center"/>
              <w:rPr>
                <w:rFonts w:ascii="Arial" w:hAnsi="Arial" w:cs="Arial"/>
                <w:b/>
                <w:bCs/>
                <w:color w:val="000000"/>
                <w:sz w:val="18"/>
                <w:szCs w:val="18"/>
              </w:rPr>
            </w:pPr>
          </w:p>
        </w:tc>
      </w:tr>
      <w:tr w:rsidR="009E7031" w:rsidRPr="00631690" w14:paraId="23E06167" w14:textId="77777777" w:rsidTr="00BA04E9">
        <w:trPr>
          <w:trHeight w:val="29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46177"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7</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EBF25D" w14:textId="77777777" w:rsidR="009E7031" w:rsidRPr="00631690" w:rsidRDefault="009E7031" w:rsidP="00BA04E9">
            <w:pPr>
              <w:jc w:val="both"/>
              <w:rPr>
                <w:rFonts w:ascii="Arial" w:hAnsi="Arial" w:cs="Arial"/>
                <w:color w:val="000000"/>
                <w:sz w:val="16"/>
                <w:szCs w:val="16"/>
              </w:rPr>
            </w:pPr>
            <w:r w:rsidRPr="00631690">
              <w:rPr>
                <w:rFonts w:ascii="Arial" w:hAnsi="Arial" w:cs="Arial"/>
                <w:color w:val="000000"/>
                <w:sz w:val="16"/>
                <w:szCs w:val="16"/>
              </w:rPr>
              <w:t xml:space="preserve">Elaboração e emissão do </w:t>
            </w:r>
            <w:r w:rsidRPr="00631690">
              <w:rPr>
                <w:rFonts w:ascii="Arial" w:hAnsi="Arial" w:cs="Arial"/>
                <w:b/>
                <w:bCs/>
                <w:color w:val="000000"/>
                <w:sz w:val="16"/>
                <w:szCs w:val="16"/>
              </w:rPr>
              <w:t xml:space="preserve">Perfil Profissiográfico Previdenciário (PPP), </w:t>
            </w:r>
            <w:r w:rsidRPr="00631690">
              <w:rPr>
                <w:rFonts w:ascii="Arial" w:hAnsi="Arial" w:cs="Arial"/>
                <w:color w:val="000000"/>
                <w:sz w:val="16"/>
                <w:szCs w:val="16"/>
              </w:rPr>
              <w:t xml:space="preserve">conforme Normas Regulamentadoras e atendimento ao </w:t>
            </w:r>
            <w:proofErr w:type="spellStart"/>
            <w:r w:rsidRPr="00631690">
              <w:rPr>
                <w:rFonts w:ascii="Arial" w:hAnsi="Arial" w:cs="Arial"/>
                <w:color w:val="000000"/>
                <w:sz w:val="16"/>
                <w:szCs w:val="16"/>
              </w:rPr>
              <w:t>eSocial</w:t>
            </w:r>
            <w:proofErr w:type="spellEnd"/>
            <w:r w:rsidRPr="00631690">
              <w:rPr>
                <w:rFonts w:ascii="Arial" w:hAnsi="Arial" w:cs="Arial"/>
                <w:color w:val="000000"/>
                <w:sz w:val="16"/>
                <w:szCs w:val="16"/>
              </w:rPr>
              <w:t>, conforme NR aplicável. Conforme o Termo de Referência e seus anexos.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BDB559"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8818</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2EFD4"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uni.</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1738FD"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1F264"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Sede Campo Grande/MS</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CADCF"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4C2FA"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15</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8D66D"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R$ 12,20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6D2C3"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R$ 183,00</w:t>
            </w:r>
          </w:p>
        </w:tc>
      </w:tr>
      <w:tr w:rsidR="009E7031" w:rsidRPr="00631690" w14:paraId="6F81057C" w14:textId="77777777" w:rsidTr="00BA04E9">
        <w:trPr>
          <w:trHeight w:val="56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20568BC" w14:textId="77777777" w:rsidR="009E7031" w:rsidRPr="00631690" w:rsidRDefault="009E7031" w:rsidP="00BA04E9">
            <w:pPr>
              <w:rPr>
                <w:rFonts w:ascii="Arial" w:hAnsi="Arial" w:cs="Arial"/>
                <w:color w:val="00000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48FD69A" w14:textId="77777777" w:rsidR="009E7031" w:rsidRPr="00631690" w:rsidRDefault="009E7031" w:rsidP="00BA04E9">
            <w:pPr>
              <w:jc w:val="both"/>
              <w:rPr>
                <w:rFonts w:ascii="Arial" w:hAnsi="Arial" w:cs="Arial"/>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D28B7C6" w14:textId="77777777" w:rsidR="009E7031" w:rsidRPr="00631690" w:rsidRDefault="009E7031" w:rsidP="00BA04E9">
            <w:pPr>
              <w:rPr>
                <w:rFonts w:ascii="Arial" w:hAnsi="Arial" w:cs="Arial"/>
                <w:color w:val="000000"/>
                <w:sz w:val="18"/>
                <w:szCs w:val="18"/>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14:paraId="0E1EFB01" w14:textId="77777777" w:rsidR="009E7031" w:rsidRPr="00631690" w:rsidRDefault="009E7031" w:rsidP="00BA04E9">
            <w:pPr>
              <w:rPr>
                <w:rFonts w:ascii="Arial" w:hAnsi="Arial" w:cs="Arial"/>
                <w:color w:val="00000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55900132" w14:textId="77777777" w:rsidR="009E7031" w:rsidRPr="00631690" w:rsidRDefault="009E7031" w:rsidP="00BA04E9">
            <w:pPr>
              <w:rPr>
                <w:rFonts w:ascii="Arial" w:hAnsi="Arial" w:cs="Arial"/>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08ABEF9"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Dourados/MS</w:t>
            </w:r>
          </w:p>
        </w:tc>
        <w:tc>
          <w:tcPr>
            <w:tcW w:w="627" w:type="dxa"/>
            <w:tcBorders>
              <w:top w:val="single" w:sz="4" w:space="0" w:color="auto"/>
              <w:left w:val="nil"/>
              <w:bottom w:val="single" w:sz="4" w:space="0" w:color="auto"/>
              <w:right w:val="single" w:sz="4" w:space="0" w:color="auto"/>
            </w:tcBorders>
            <w:shd w:val="clear" w:color="auto" w:fill="auto"/>
            <w:vAlign w:val="center"/>
            <w:hideMark/>
          </w:tcPr>
          <w:p w14:paraId="35CD07D6"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B26B1F" w14:textId="77777777" w:rsidR="009E7031" w:rsidRPr="00631690" w:rsidRDefault="009E7031" w:rsidP="00BA04E9">
            <w:pPr>
              <w:rPr>
                <w:rFonts w:ascii="Arial" w:hAnsi="Arial" w:cs="Arial"/>
                <w:color w:val="000000"/>
                <w:sz w:val="18"/>
                <w:szCs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78C43796"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955F98" w14:textId="77777777" w:rsidR="009E7031" w:rsidRPr="00631690" w:rsidRDefault="009E7031" w:rsidP="00BA04E9">
            <w:pPr>
              <w:jc w:val="center"/>
              <w:rPr>
                <w:rFonts w:ascii="Arial" w:hAnsi="Arial" w:cs="Arial"/>
                <w:b/>
                <w:bCs/>
                <w:color w:val="000000"/>
                <w:sz w:val="18"/>
                <w:szCs w:val="18"/>
              </w:rPr>
            </w:pPr>
          </w:p>
        </w:tc>
      </w:tr>
      <w:tr w:rsidR="009E7031" w:rsidRPr="00631690" w14:paraId="73974186" w14:textId="77777777" w:rsidTr="009E7031">
        <w:trPr>
          <w:trHeight w:val="247"/>
        </w:trPr>
        <w:tc>
          <w:tcPr>
            <w:tcW w:w="425" w:type="dxa"/>
            <w:vMerge/>
            <w:tcBorders>
              <w:top w:val="nil"/>
              <w:left w:val="single" w:sz="4" w:space="0" w:color="auto"/>
              <w:bottom w:val="single" w:sz="4" w:space="0" w:color="auto"/>
              <w:right w:val="single" w:sz="4" w:space="0" w:color="auto"/>
            </w:tcBorders>
            <w:vAlign w:val="center"/>
            <w:hideMark/>
          </w:tcPr>
          <w:p w14:paraId="43BC59E3"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2BD12C69" w14:textId="77777777" w:rsidR="009E7031" w:rsidRPr="00631690" w:rsidRDefault="009E7031" w:rsidP="00BA04E9">
            <w:pPr>
              <w:jc w:val="both"/>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12A194E9"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5BDA5D2C"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63355978"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10B62D6F"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Três Lagoas/MS</w:t>
            </w:r>
          </w:p>
        </w:tc>
        <w:tc>
          <w:tcPr>
            <w:tcW w:w="627" w:type="dxa"/>
            <w:tcBorders>
              <w:top w:val="nil"/>
              <w:left w:val="nil"/>
              <w:bottom w:val="single" w:sz="4" w:space="0" w:color="auto"/>
              <w:right w:val="single" w:sz="4" w:space="0" w:color="auto"/>
            </w:tcBorders>
            <w:shd w:val="clear" w:color="auto" w:fill="auto"/>
            <w:vAlign w:val="center"/>
            <w:hideMark/>
          </w:tcPr>
          <w:p w14:paraId="37F9B0D3"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w:t>
            </w:r>
          </w:p>
        </w:tc>
        <w:tc>
          <w:tcPr>
            <w:tcW w:w="1134" w:type="dxa"/>
            <w:vMerge/>
            <w:tcBorders>
              <w:top w:val="nil"/>
              <w:left w:val="single" w:sz="4" w:space="0" w:color="auto"/>
              <w:bottom w:val="single" w:sz="4" w:space="0" w:color="auto"/>
              <w:right w:val="single" w:sz="4" w:space="0" w:color="auto"/>
            </w:tcBorders>
            <w:vAlign w:val="center"/>
            <w:hideMark/>
          </w:tcPr>
          <w:p w14:paraId="01015CA8"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2C4C4FE1"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6A14315" w14:textId="77777777" w:rsidR="009E7031" w:rsidRPr="00631690" w:rsidRDefault="009E7031" w:rsidP="00BA04E9">
            <w:pPr>
              <w:jc w:val="center"/>
              <w:rPr>
                <w:rFonts w:ascii="Arial" w:hAnsi="Arial" w:cs="Arial"/>
                <w:b/>
                <w:bCs/>
                <w:color w:val="000000"/>
                <w:sz w:val="18"/>
                <w:szCs w:val="18"/>
              </w:rPr>
            </w:pPr>
          </w:p>
        </w:tc>
      </w:tr>
      <w:tr w:rsidR="009E7031" w:rsidRPr="00631690" w14:paraId="42501C9A" w14:textId="77777777" w:rsidTr="009E7031">
        <w:trPr>
          <w:trHeight w:val="56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99F6A"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8</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256CC4" w14:textId="77777777" w:rsidR="009E7031" w:rsidRPr="00631690" w:rsidRDefault="009E7031" w:rsidP="00BA04E9">
            <w:pPr>
              <w:jc w:val="both"/>
              <w:rPr>
                <w:rFonts w:ascii="Arial" w:hAnsi="Arial" w:cs="Arial"/>
                <w:color w:val="000000"/>
                <w:sz w:val="16"/>
                <w:szCs w:val="16"/>
              </w:rPr>
            </w:pPr>
            <w:r w:rsidRPr="00631690">
              <w:rPr>
                <w:rFonts w:ascii="Arial" w:hAnsi="Arial" w:cs="Arial"/>
                <w:color w:val="000000"/>
                <w:sz w:val="16"/>
                <w:szCs w:val="16"/>
              </w:rPr>
              <w:t xml:space="preserve">Realização de exame complementar - </w:t>
            </w:r>
            <w:r w:rsidRPr="00631690">
              <w:rPr>
                <w:rFonts w:ascii="Arial" w:hAnsi="Arial" w:cs="Arial"/>
                <w:b/>
                <w:bCs/>
                <w:color w:val="000000"/>
                <w:sz w:val="16"/>
                <w:szCs w:val="16"/>
              </w:rPr>
              <w:t xml:space="preserve">hemograma completo. </w:t>
            </w:r>
            <w:r w:rsidRPr="00631690">
              <w:rPr>
                <w:rFonts w:ascii="Arial" w:hAnsi="Arial" w:cs="Arial"/>
                <w:color w:val="000000"/>
                <w:sz w:val="16"/>
                <w:szCs w:val="16"/>
              </w:rPr>
              <w:t>E laudos de especialidades médicas previstos na Legislação e/ou determinados pelo Médico responsável do PCMSO. Conforme o Termo de Referência e seus anexos.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CA6B13"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8818</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AA9DF"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uni.</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D38E0D"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D71D9"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Sede Campo Grande/MS</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565AD"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A8182"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100</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6FBAA"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R$ 15,04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1A5BC" w14:textId="7D1BFA8B"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R$ 1</w:t>
            </w:r>
            <w:r w:rsidR="00CE30E1">
              <w:rPr>
                <w:rFonts w:ascii="Arial" w:hAnsi="Arial" w:cs="Arial"/>
                <w:b/>
                <w:bCs/>
                <w:color w:val="000000"/>
                <w:sz w:val="18"/>
                <w:szCs w:val="18"/>
              </w:rPr>
              <w:t>.</w:t>
            </w:r>
            <w:r w:rsidR="00755139">
              <w:rPr>
                <w:rFonts w:ascii="Arial" w:hAnsi="Arial" w:cs="Arial"/>
                <w:b/>
                <w:bCs/>
                <w:color w:val="000000"/>
                <w:sz w:val="18"/>
                <w:szCs w:val="18"/>
              </w:rPr>
              <w:t>504</w:t>
            </w:r>
            <w:r>
              <w:rPr>
                <w:rFonts w:ascii="Arial" w:hAnsi="Arial" w:cs="Arial"/>
                <w:b/>
                <w:bCs/>
                <w:color w:val="000000"/>
                <w:sz w:val="18"/>
                <w:szCs w:val="18"/>
              </w:rPr>
              <w:t>,00</w:t>
            </w:r>
          </w:p>
        </w:tc>
      </w:tr>
      <w:tr w:rsidR="009E7031" w:rsidRPr="00631690" w14:paraId="2E04C70B" w14:textId="77777777" w:rsidTr="009E7031">
        <w:trPr>
          <w:trHeight w:val="41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6660ABA" w14:textId="77777777" w:rsidR="009E7031" w:rsidRPr="00631690" w:rsidRDefault="009E7031" w:rsidP="00BA04E9">
            <w:pPr>
              <w:rPr>
                <w:rFonts w:ascii="Arial" w:hAnsi="Arial" w:cs="Arial"/>
                <w:color w:val="00000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3B63FAF" w14:textId="77777777" w:rsidR="009E7031" w:rsidRPr="00631690" w:rsidRDefault="009E7031" w:rsidP="00BA04E9">
            <w:pPr>
              <w:jc w:val="both"/>
              <w:rPr>
                <w:rFonts w:ascii="Arial" w:hAnsi="Arial" w:cs="Arial"/>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1B60CAA" w14:textId="77777777" w:rsidR="009E7031" w:rsidRPr="00631690" w:rsidRDefault="009E7031" w:rsidP="00BA04E9">
            <w:pPr>
              <w:rPr>
                <w:rFonts w:ascii="Arial" w:hAnsi="Arial" w:cs="Arial"/>
                <w:color w:val="000000"/>
                <w:sz w:val="18"/>
                <w:szCs w:val="18"/>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14:paraId="2010CBC6" w14:textId="77777777" w:rsidR="009E7031" w:rsidRPr="00631690" w:rsidRDefault="009E7031" w:rsidP="00BA04E9">
            <w:pPr>
              <w:rPr>
                <w:rFonts w:ascii="Arial" w:hAnsi="Arial" w:cs="Arial"/>
                <w:color w:val="00000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3F6621A1" w14:textId="77777777" w:rsidR="009E7031" w:rsidRPr="00631690" w:rsidRDefault="009E7031" w:rsidP="00BA04E9">
            <w:pPr>
              <w:rPr>
                <w:rFonts w:ascii="Arial" w:hAnsi="Arial" w:cs="Arial"/>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C24E7E4"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Dourados/MS</w:t>
            </w:r>
          </w:p>
        </w:tc>
        <w:tc>
          <w:tcPr>
            <w:tcW w:w="627" w:type="dxa"/>
            <w:tcBorders>
              <w:top w:val="single" w:sz="4" w:space="0" w:color="auto"/>
              <w:left w:val="nil"/>
              <w:bottom w:val="single" w:sz="4" w:space="0" w:color="auto"/>
              <w:right w:val="single" w:sz="4" w:space="0" w:color="auto"/>
            </w:tcBorders>
            <w:shd w:val="clear" w:color="auto" w:fill="auto"/>
            <w:vAlign w:val="center"/>
            <w:hideMark/>
          </w:tcPr>
          <w:p w14:paraId="3EE0FDD4"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768C59" w14:textId="77777777" w:rsidR="009E7031" w:rsidRPr="00631690" w:rsidRDefault="009E7031" w:rsidP="00BA04E9">
            <w:pPr>
              <w:rPr>
                <w:rFonts w:ascii="Arial" w:hAnsi="Arial" w:cs="Arial"/>
                <w:color w:val="000000"/>
                <w:sz w:val="18"/>
                <w:szCs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56F32678"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17B843" w14:textId="77777777" w:rsidR="009E7031" w:rsidRPr="00631690" w:rsidRDefault="009E7031" w:rsidP="00BA04E9">
            <w:pPr>
              <w:jc w:val="center"/>
              <w:rPr>
                <w:rFonts w:ascii="Arial" w:hAnsi="Arial" w:cs="Arial"/>
                <w:b/>
                <w:bCs/>
                <w:color w:val="000000"/>
                <w:sz w:val="18"/>
                <w:szCs w:val="18"/>
              </w:rPr>
            </w:pPr>
          </w:p>
        </w:tc>
      </w:tr>
      <w:tr w:rsidR="009E7031" w:rsidRPr="00631690" w14:paraId="79D9DF00" w14:textId="77777777" w:rsidTr="00BA04E9">
        <w:trPr>
          <w:trHeight w:val="411"/>
        </w:trPr>
        <w:tc>
          <w:tcPr>
            <w:tcW w:w="425" w:type="dxa"/>
            <w:vMerge/>
            <w:tcBorders>
              <w:top w:val="nil"/>
              <w:left w:val="single" w:sz="4" w:space="0" w:color="auto"/>
              <w:bottom w:val="single" w:sz="4" w:space="0" w:color="auto"/>
              <w:right w:val="single" w:sz="4" w:space="0" w:color="auto"/>
            </w:tcBorders>
            <w:vAlign w:val="center"/>
            <w:hideMark/>
          </w:tcPr>
          <w:p w14:paraId="0854CFA2"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38AE3D23" w14:textId="77777777" w:rsidR="009E7031" w:rsidRPr="00631690" w:rsidRDefault="009E7031" w:rsidP="00BA04E9">
            <w:pPr>
              <w:jc w:val="both"/>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0F6C45E7"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47C26EC2"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091FD907"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25D59F23"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Três Lagoas/MS</w:t>
            </w:r>
          </w:p>
        </w:tc>
        <w:tc>
          <w:tcPr>
            <w:tcW w:w="627" w:type="dxa"/>
            <w:tcBorders>
              <w:top w:val="nil"/>
              <w:left w:val="nil"/>
              <w:bottom w:val="single" w:sz="4" w:space="0" w:color="auto"/>
              <w:right w:val="single" w:sz="4" w:space="0" w:color="auto"/>
            </w:tcBorders>
            <w:shd w:val="clear" w:color="auto" w:fill="auto"/>
            <w:vAlign w:val="center"/>
            <w:hideMark/>
          </w:tcPr>
          <w:p w14:paraId="0F46C108"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25</w:t>
            </w:r>
          </w:p>
        </w:tc>
        <w:tc>
          <w:tcPr>
            <w:tcW w:w="1134" w:type="dxa"/>
            <w:vMerge/>
            <w:tcBorders>
              <w:top w:val="nil"/>
              <w:left w:val="single" w:sz="4" w:space="0" w:color="auto"/>
              <w:bottom w:val="single" w:sz="4" w:space="0" w:color="auto"/>
              <w:right w:val="single" w:sz="4" w:space="0" w:color="auto"/>
            </w:tcBorders>
            <w:vAlign w:val="center"/>
            <w:hideMark/>
          </w:tcPr>
          <w:p w14:paraId="2868160A"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3C225812"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C998D99" w14:textId="77777777" w:rsidR="009E7031" w:rsidRPr="00631690" w:rsidRDefault="009E7031" w:rsidP="00BA04E9">
            <w:pPr>
              <w:jc w:val="center"/>
              <w:rPr>
                <w:rFonts w:ascii="Arial" w:hAnsi="Arial" w:cs="Arial"/>
                <w:b/>
                <w:bCs/>
                <w:color w:val="000000"/>
                <w:sz w:val="18"/>
                <w:szCs w:val="18"/>
              </w:rPr>
            </w:pPr>
          </w:p>
        </w:tc>
      </w:tr>
      <w:tr w:rsidR="009E7031" w:rsidRPr="00631690" w14:paraId="3312FB76" w14:textId="77777777" w:rsidTr="00BA04E9">
        <w:trPr>
          <w:trHeight w:val="555"/>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4CFA96"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lastRenderedPageBreak/>
              <w:t>9</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4236226F" w14:textId="77777777" w:rsidR="009E7031" w:rsidRPr="00631690" w:rsidRDefault="009E7031" w:rsidP="00BA04E9">
            <w:pPr>
              <w:jc w:val="both"/>
              <w:rPr>
                <w:rFonts w:ascii="Arial" w:hAnsi="Arial" w:cs="Arial"/>
                <w:color w:val="000000"/>
                <w:sz w:val="16"/>
                <w:szCs w:val="16"/>
              </w:rPr>
            </w:pPr>
            <w:r w:rsidRPr="00631690">
              <w:rPr>
                <w:rFonts w:ascii="Arial" w:hAnsi="Arial" w:cs="Arial"/>
                <w:color w:val="000000"/>
                <w:sz w:val="16"/>
                <w:szCs w:val="16"/>
              </w:rPr>
              <w:t xml:space="preserve">Realização de exame complementar </w:t>
            </w:r>
            <w:r w:rsidRPr="00631690">
              <w:rPr>
                <w:rFonts w:ascii="Arial" w:hAnsi="Arial" w:cs="Arial"/>
                <w:b/>
                <w:bCs/>
                <w:color w:val="000000"/>
                <w:sz w:val="16"/>
                <w:szCs w:val="16"/>
              </w:rPr>
              <w:t xml:space="preserve">reticulócitos; </w:t>
            </w:r>
            <w:r w:rsidRPr="00631690">
              <w:rPr>
                <w:rFonts w:ascii="Arial" w:hAnsi="Arial" w:cs="Arial"/>
                <w:color w:val="000000"/>
                <w:sz w:val="16"/>
                <w:szCs w:val="16"/>
              </w:rPr>
              <w:t>e laudos de especialidades médicas previstos na Legislação e/ou determinados pelo Médico responsável do PCMSO. Conforme o Termo de Referência e seus anexos.</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1D3E347"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8818</w:t>
            </w:r>
          </w:p>
        </w:tc>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C2E44D"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uni.</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14:paraId="57BD18B7"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60</w:t>
            </w:r>
          </w:p>
        </w:tc>
        <w:tc>
          <w:tcPr>
            <w:tcW w:w="1559" w:type="dxa"/>
            <w:tcBorders>
              <w:top w:val="nil"/>
              <w:left w:val="nil"/>
              <w:bottom w:val="single" w:sz="4" w:space="0" w:color="auto"/>
              <w:right w:val="single" w:sz="4" w:space="0" w:color="auto"/>
            </w:tcBorders>
            <w:shd w:val="clear" w:color="auto" w:fill="auto"/>
            <w:vAlign w:val="center"/>
            <w:hideMark/>
          </w:tcPr>
          <w:p w14:paraId="0C6A0DE8"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Sede Campo Grande/MS</w:t>
            </w:r>
          </w:p>
        </w:tc>
        <w:tc>
          <w:tcPr>
            <w:tcW w:w="627" w:type="dxa"/>
            <w:tcBorders>
              <w:top w:val="nil"/>
              <w:left w:val="nil"/>
              <w:bottom w:val="single" w:sz="4" w:space="0" w:color="auto"/>
              <w:right w:val="single" w:sz="4" w:space="0" w:color="auto"/>
            </w:tcBorders>
            <w:shd w:val="clear" w:color="auto" w:fill="auto"/>
            <w:vAlign w:val="center"/>
            <w:hideMark/>
          </w:tcPr>
          <w:p w14:paraId="5BA4468F"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33CE84"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100</w:t>
            </w:r>
          </w:p>
        </w:tc>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866D62"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R$ 28,57</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1EEA64"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R$ 2.857,00</w:t>
            </w:r>
          </w:p>
        </w:tc>
      </w:tr>
      <w:tr w:rsidR="009E7031" w:rsidRPr="00631690" w14:paraId="40F6408A" w14:textId="77777777" w:rsidTr="00BA04E9">
        <w:trPr>
          <w:trHeight w:val="499"/>
        </w:trPr>
        <w:tc>
          <w:tcPr>
            <w:tcW w:w="425" w:type="dxa"/>
            <w:vMerge/>
            <w:tcBorders>
              <w:top w:val="nil"/>
              <w:left w:val="single" w:sz="4" w:space="0" w:color="auto"/>
              <w:bottom w:val="single" w:sz="4" w:space="0" w:color="auto"/>
              <w:right w:val="single" w:sz="4" w:space="0" w:color="auto"/>
            </w:tcBorders>
            <w:vAlign w:val="center"/>
            <w:hideMark/>
          </w:tcPr>
          <w:p w14:paraId="7A459E87"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5BDF97E1" w14:textId="77777777" w:rsidR="009E7031" w:rsidRPr="00631690" w:rsidRDefault="009E7031" w:rsidP="00BA04E9">
            <w:pPr>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2BD26FE0"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431AB5BF"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72BB4443"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1536C36A"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Dourados/MS</w:t>
            </w:r>
          </w:p>
        </w:tc>
        <w:tc>
          <w:tcPr>
            <w:tcW w:w="627" w:type="dxa"/>
            <w:tcBorders>
              <w:top w:val="nil"/>
              <w:left w:val="nil"/>
              <w:bottom w:val="single" w:sz="4" w:space="0" w:color="auto"/>
              <w:right w:val="single" w:sz="4" w:space="0" w:color="auto"/>
            </w:tcBorders>
            <w:shd w:val="clear" w:color="auto" w:fill="auto"/>
            <w:vAlign w:val="center"/>
            <w:hideMark/>
          </w:tcPr>
          <w:p w14:paraId="70F383C2"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25</w:t>
            </w:r>
          </w:p>
        </w:tc>
        <w:tc>
          <w:tcPr>
            <w:tcW w:w="1134" w:type="dxa"/>
            <w:vMerge/>
            <w:tcBorders>
              <w:top w:val="nil"/>
              <w:left w:val="single" w:sz="4" w:space="0" w:color="auto"/>
              <w:bottom w:val="single" w:sz="4" w:space="0" w:color="auto"/>
              <w:right w:val="single" w:sz="4" w:space="0" w:color="auto"/>
            </w:tcBorders>
            <w:vAlign w:val="center"/>
            <w:hideMark/>
          </w:tcPr>
          <w:p w14:paraId="4912A9E7"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6C0CE9A4"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66C39E8" w14:textId="77777777" w:rsidR="009E7031" w:rsidRPr="00631690" w:rsidRDefault="009E7031" w:rsidP="00BA04E9">
            <w:pPr>
              <w:jc w:val="center"/>
              <w:rPr>
                <w:rFonts w:ascii="Arial" w:hAnsi="Arial" w:cs="Arial"/>
                <w:b/>
                <w:bCs/>
                <w:color w:val="000000"/>
                <w:sz w:val="18"/>
                <w:szCs w:val="18"/>
              </w:rPr>
            </w:pPr>
          </w:p>
        </w:tc>
      </w:tr>
      <w:tr w:rsidR="009E7031" w:rsidRPr="00631690" w14:paraId="76B0A955" w14:textId="77777777" w:rsidTr="00BA04E9">
        <w:trPr>
          <w:trHeight w:val="247"/>
        </w:trPr>
        <w:tc>
          <w:tcPr>
            <w:tcW w:w="425" w:type="dxa"/>
            <w:vMerge/>
            <w:tcBorders>
              <w:top w:val="nil"/>
              <w:left w:val="single" w:sz="4" w:space="0" w:color="auto"/>
              <w:bottom w:val="single" w:sz="4" w:space="0" w:color="auto"/>
              <w:right w:val="single" w:sz="4" w:space="0" w:color="auto"/>
            </w:tcBorders>
            <w:vAlign w:val="center"/>
            <w:hideMark/>
          </w:tcPr>
          <w:p w14:paraId="4216BE02"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7D841E53" w14:textId="77777777" w:rsidR="009E7031" w:rsidRPr="00631690" w:rsidRDefault="009E7031" w:rsidP="00BA04E9">
            <w:pPr>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508C60EB"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346F007F"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2172DBE9"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4E6B2FF8"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Três Lagoas/MS</w:t>
            </w:r>
          </w:p>
        </w:tc>
        <w:tc>
          <w:tcPr>
            <w:tcW w:w="627" w:type="dxa"/>
            <w:tcBorders>
              <w:top w:val="nil"/>
              <w:left w:val="nil"/>
              <w:bottom w:val="single" w:sz="4" w:space="0" w:color="auto"/>
              <w:right w:val="single" w:sz="4" w:space="0" w:color="auto"/>
            </w:tcBorders>
            <w:shd w:val="clear" w:color="auto" w:fill="auto"/>
            <w:vAlign w:val="center"/>
            <w:hideMark/>
          </w:tcPr>
          <w:p w14:paraId="011C0B06"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25</w:t>
            </w:r>
          </w:p>
        </w:tc>
        <w:tc>
          <w:tcPr>
            <w:tcW w:w="1134" w:type="dxa"/>
            <w:vMerge/>
            <w:tcBorders>
              <w:top w:val="nil"/>
              <w:left w:val="single" w:sz="4" w:space="0" w:color="auto"/>
              <w:bottom w:val="single" w:sz="4" w:space="0" w:color="auto"/>
              <w:right w:val="single" w:sz="4" w:space="0" w:color="auto"/>
            </w:tcBorders>
            <w:vAlign w:val="center"/>
            <w:hideMark/>
          </w:tcPr>
          <w:p w14:paraId="2BDF950F"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3B663CEA"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C3BA187" w14:textId="77777777" w:rsidR="009E7031" w:rsidRPr="00631690" w:rsidRDefault="009E7031" w:rsidP="00BA04E9">
            <w:pPr>
              <w:jc w:val="center"/>
              <w:rPr>
                <w:rFonts w:ascii="Arial" w:hAnsi="Arial" w:cs="Arial"/>
                <w:b/>
                <w:bCs/>
                <w:color w:val="000000"/>
                <w:sz w:val="18"/>
                <w:szCs w:val="18"/>
              </w:rPr>
            </w:pPr>
          </w:p>
        </w:tc>
      </w:tr>
      <w:tr w:rsidR="009E7031" w:rsidRPr="00631690" w14:paraId="09839D95" w14:textId="77777777" w:rsidTr="00BA04E9">
        <w:trPr>
          <w:trHeight w:val="523"/>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5D144B"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10</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77E0692B" w14:textId="77777777" w:rsidR="009E7031" w:rsidRPr="00631690" w:rsidRDefault="009E7031" w:rsidP="00BA04E9">
            <w:pPr>
              <w:jc w:val="both"/>
              <w:rPr>
                <w:rFonts w:ascii="Arial" w:hAnsi="Arial" w:cs="Arial"/>
                <w:color w:val="000000"/>
                <w:sz w:val="16"/>
                <w:szCs w:val="16"/>
              </w:rPr>
            </w:pPr>
            <w:r w:rsidRPr="00631690">
              <w:rPr>
                <w:rFonts w:ascii="Arial" w:hAnsi="Arial" w:cs="Arial"/>
                <w:color w:val="000000"/>
                <w:sz w:val="16"/>
                <w:szCs w:val="16"/>
              </w:rPr>
              <w:t>Realização de exame complementar hepatite</w:t>
            </w:r>
            <w:r w:rsidRPr="00631690">
              <w:rPr>
                <w:rFonts w:ascii="Arial" w:hAnsi="Arial" w:cs="Arial"/>
                <w:b/>
                <w:bCs/>
                <w:color w:val="000000"/>
                <w:sz w:val="16"/>
                <w:szCs w:val="16"/>
              </w:rPr>
              <w:t xml:space="preserve"> B - HBC/IGM;</w:t>
            </w:r>
            <w:r w:rsidRPr="00631690">
              <w:rPr>
                <w:rFonts w:ascii="Arial" w:hAnsi="Arial" w:cs="Arial"/>
                <w:color w:val="000000"/>
                <w:sz w:val="16"/>
                <w:szCs w:val="16"/>
              </w:rPr>
              <w:t xml:space="preserve"> e laudos de especialidades médicas previstos na Legislação e/ou determinados pelo Médico responsável do PCMSO. Conforme o Termo de Referência e seus anexos.</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72F946C"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8818</w:t>
            </w:r>
          </w:p>
        </w:tc>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5DF289"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uni.</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14:paraId="6A2E62FC"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60</w:t>
            </w:r>
          </w:p>
        </w:tc>
        <w:tc>
          <w:tcPr>
            <w:tcW w:w="1559" w:type="dxa"/>
            <w:tcBorders>
              <w:top w:val="nil"/>
              <w:left w:val="nil"/>
              <w:bottom w:val="single" w:sz="4" w:space="0" w:color="auto"/>
              <w:right w:val="single" w:sz="4" w:space="0" w:color="auto"/>
            </w:tcBorders>
            <w:shd w:val="clear" w:color="auto" w:fill="auto"/>
            <w:vAlign w:val="center"/>
            <w:hideMark/>
          </w:tcPr>
          <w:p w14:paraId="10984912"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Sede Campo Grande/MS</w:t>
            </w:r>
          </w:p>
        </w:tc>
        <w:tc>
          <w:tcPr>
            <w:tcW w:w="627" w:type="dxa"/>
            <w:tcBorders>
              <w:top w:val="nil"/>
              <w:left w:val="nil"/>
              <w:bottom w:val="single" w:sz="4" w:space="0" w:color="auto"/>
              <w:right w:val="single" w:sz="4" w:space="0" w:color="auto"/>
            </w:tcBorders>
            <w:shd w:val="clear" w:color="auto" w:fill="auto"/>
            <w:vAlign w:val="center"/>
            <w:hideMark/>
          </w:tcPr>
          <w:p w14:paraId="3D38041E"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02BECD"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100</w:t>
            </w:r>
          </w:p>
        </w:tc>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5E9862"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R$ 22,11</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08E69A"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R$ 2.211,00</w:t>
            </w:r>
          </w:p>
        </w:tc>
      </w:tr>
      <w:tr w:rsidR="009E7031" w:rsidRPr="00631690" w14:paraId="1F7744B2" w14:textId="77777777" w:rsidTr="00BA04E9">
        <w:trPr>
          <w:trHeight w:val="462"/>
        </w:trPr>
        <w:tc>
          <w:tcPr>
            <w:tcW w:w="425" w:type="dxa"/>
            <w:vMerge/>
            <w:tcBorders>
              <w:top w:val="nil"/>
              <w:left w:val="single" w:sz="4" w:space="0" w:color="auto"/>
              <w:bottom w:val="single" w:sz="4" w:space="0" w:color="auto"/>
              <w:right w:val="single" w:sz="4" w:space="0" w:color="auto"/>
            </w:tcBorders>
            <w:vAlign w:val="center"/>
            <w:hideMark/>
          </w:tcPr>
          <w:p w14:paraId="19410585"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6E7D6F1E" w14:textId="77777777" w:rsidR="009E7031" w:rsidRPr="00631690" w:rsidRDefault="009E7031" w:rsidP="00BA04E9">
            <w:pPr>
              <w:jc w:val="both"/>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5D1CCDC1"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350E48B2"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00079781"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3E4BE43D"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Dourados/MS</w:t>
            </w:r>
          </w:p>
        </w:tc>
        <w:tc>
          <w:tcPr>
            <w:tcW w:w="627" w:type="dxa"/>
            <w:tcBorders>
              <w:top w:val="nil"/>
              <w:left w:val="nil"/>
              <w:bottom w:val="single" w:sz="4" w:space="0" w:color="auto"/>
              <w:right w:val="single" w:sz="4" w:space="0" w:color="auto"/>
            </w:tcBorders>
            <w:shd w:val="clear" w:color="auto" w:fill="auto"/>
            <w:vAlign w:val="center"/>
            <w:hideMark/>
          </w:tcPr>
          <w:p w14:paraId="007FD0BB"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25</w:t>
            </w:r>
          </w:p>
        </w:tc>
        <w:tc>
          <w:tcPr>
            <w:tcW w:w="1134" w:type="dxa"/>
            <w:vMerge/>
            <w:tcBorders>
              <w:top w:val="nil"/>
              <w:left w:val="single" w:sz="4" w:space="0" w:color="auto"/>
              <w:bottom w:val="single" w:sz="4" w:space="0" w:color="auto"/>
              <w:right w:val="single" w:sz="4" w:space="0" w:color="auto"/>
            </w:tcBorders>
            <w:vAlign w:val="center"/>
            <w:hideMark/>
          </w:tcPr>
          <w:p w14:paraId="42774B82"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75988F32"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78BA55B7" w14:textId="77777777" w:rsidR="009E7031" w:rsidRPr="00631690" w:rsidRDefault="009E7031" w:rsidP="00BA04E9">
            <w:pPr>
              <w:jc w:val="center"/>
              <w:rPr>
                <w:rFonts w:ascii="Arial" w:hAnsi="Arial" w:cs="Arial"/>
                <w:b/>
                <w:bCs/>
                <w:color w:val="000000"/>
                <w:sz w:val="18"/>
                <w:szCs w:val="18"/>
              </w:rPr>
            </w:pPr>
          </w:p>
        </w:tc>
      </w:tr>
      <w:tr w:rsidR="009E7031" w:rsidRPr="00631690" w14:paraId="5BEBE42F" w14:textId="77777777" w:rsidTr="00BA04E9">
        <w:trPr>
          <w:trHeight w:val="247"/>
        </w:trPr>
        <w:tc>
          <w:tcPr>
            <w:tcW w:w="425" w:type="dxa"/>
            <w:vMerge/>
            <w:tcBorders>
              <w:top w:val="nil"/>
              <w:left w:val="single" w:sz="4" w:space="0" w:color="auto"/>
              <w:bottom w:val="single" w:sz="4" w:space="0" w:color="auto"/>
              <w:right w:val="single" w:sz="4" w:space="0" w:color="auto"/>
            </w:tcBorders>
            <w:vAlign w:val="center"/>
            <w:hideMark/>
          </w:tcPr>
          <w:p w14:paraId="3D9313D7"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4E6CFB44" w14:textId="77777777" w:rsidR="009E7031" w:rsidRPr="00631690" w:rsidRDefault="009E7031" w:rsidP="00BA04E9">
            <w:pPr>
              <w:jc w:val="both"/>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45F04994"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2E437F7E"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6E7EDE9C"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142EFEB6"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 xml:space="preserve">Subseção Três </w:t>
            </w:r>
            <w:r>
              <w:rPr>
                <w:rFonts w:ascii="Arial" w:hAnsi="Arial" w:cs="Arial"/>
                <w:color w:val="000000"/>
                <w:sz w:val="18"/>
                <w:szCs w:val="18"/>
              </w:rPr>
              <w:t>L</w:t>
            </w:r>
            <w:r w:rsidRPr="00631690">
              <w:rPr>
                <w:rFonts w:ascii="Arial" w:hAnsi="Arial" w:cs="Arial"/>
                <w:color w:val="000000"/>
                <w:sz w:val="18"/>
                <w:szCs w:val="18"/>
              </w:rPr>
              <w:t>agoas/MS</w:t>
            </w:r>
          </w:p>
        </w:tc>
        <w:tc>
          <w:tcPr>
            <w:tcW w:w="627" w:type="dxa"/>
            <w:tcBorders>
              <w:top w:val="nil"/>
              <w:left w:val="nil"/>
              <w:bottom w:val="single" w:sz="4" w:space="0" w:color="auto"/>
              <w:right w:val="single" w:sz="4" w:space="0" w:color="auto"/>
            </w:tcBorders>
            <w:shd w:val="clear" w:color="auto" w:fill="auto"/>
            <w:vAlign w:val="center"/>
            <w:hideMark/>
          </w:tcPr>
          <w:p w14:paraId="69EE3F4A"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25</w:t>
            </w:r>
          </w:p>
        </w:tc>
        <w:tc>
          <w:tcPr>
            <w:tcW w:w="1134" w:type="dxa"/>
            <w:vMerge/>
            <w:tcBorders>
              <w:top w:val="nil"/>
              <w:left w:val="single" w:sz="4" w:space="0" w:color="auto"/>
              <w:bottom w:val="single" w:sz="4" w:space="0" w:color="auto"/>
              <w:right w:val="single" w:sz="4" w:space="0" w:color="auto"/>
            </w:tcBorders>
            <w:vAlign w:val="center"/>
            <w:hideMark/>
          </w:tcPr>
          <w:p w14:paraId="73FEFC68"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18260BA8"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699F8D6" w14:textId="77777777" w:rsidR="009E7031" w:rsidRPr="00631690" w:rsidRDefault="009E7031" w:rsidP="00BA04E9">
            <w:pPr>
              <w:jc w:val="center"/>
              <w:rPr>
                <w:rFonts w:ascii="Arial" w:hAnsi="Arial" w:cs="Arial"/>
                <w:b/>
                <w:bCs/>
                <w:color w:val="000000"/>
                <w:sz w:val="18"/>
                <w:szCs w:val="18"/>
              </w:rPr>
            </w:pPr>
          </w:p>
        </w:tc>
      </w:tr>
      <w:tr w:rsidR="009E7031" w:rsidRPr="00631690" w14:paraId="31FD81DC" w14:textId="77777777" w:rsidTr="00BA04E9">
        <w:trPr>
          <w:trHeight w:val="634"/>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9DD2FE"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11</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58B40DAC" w14:textId="77777777" w:rsidR="009E7031" w:rsidRPr="00631690" w:rsidRDefault="009E7031" w:rsidP="00BA04E9">
            <w:pPr>
              <w:jc w:val="both"/>
              <w:rPr>
                <w:rFonts w:ascii="Arial" w:hAnsi="Arial" w:cs="Arial"/>
                <w:color w:val="000000"/>
                <w:sz w:val="16"/>
                <w:szCs w:val="16"/>
              </w:rPr>
            </w:pPr>
            <w:r w:rsidRPr="00631690">
              <w:rPr>
                <w:rFonts w:ascii="Arial" w:hAnsi="Arial" w:cs="Arial"/>
                <w:color w:val="000000"/>
                <w:sz w:val="16"/>
                <w:szCs w:val="16"/>
              </w:rPr>
              <w:t>Realização de exame complementar h</w:t>
            </w:r>
            <w:r w:rsidRPr="00631690">
              <w:rPr>
                <w:rFonts w:ascii="Arial" w:hAnsi="Arial" w:cs="Arial"/>
                <w:b/>
                <w:bCs/>
                <w:color w:val="000000"/>
                <w:sz w:val="16"/>
                <w:szCs w:val="16"/>
              </w:rPr>
              <w:t>epatite B - HBSAG;</w:t>
            </w:r>
            <w:r w:rsidRPr="00631690">
              <w:rPr>
                <w:rFonts w:ascii="Arial" w:hAnsi="Arial" w:cs="Arial"/>
                <w:color w:val="000000"/>
                <w:sz w:val="16"/>
                <w:szCs w:val="16"/>
              </w:rPr>
              <w:t xml:space="preserve"> e laudos de especialidades médicas previstos na Legislação e/ou determinados pelo Médico responsável do PCMSO. Conforme o Termo de Referência e seus anexos.</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E7D708E"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8818</w:t>
            </w:r>
          </w:p>
        </w:tc>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53AEBB"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uni.</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14:paraId="0E633027"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60</w:t>
            </w:r>
          </w:p>
        </w:tc>
        <w:tc>
          <w:tcPr>
            <w:tcW w:w="1559" w:type="dxa"/>
            <w:tcBorders>
              <w:top w:val="nil"/>
              <w:left w:val="nil"/>
              <w:bottom w:val="single" w:sz="4" w:space="0" w:color="auto"/>
              <w:right w:val="single" w:sz="4" w:space="0" w:color="auto"/>
            </w:tcBorders>
            <w:shd w:val="clear" w:color="auto" w:fill="auto"/>
            <w:vAlign w:val="center"/>
            <w:hideMark/>
          </w:tcPr>
          <w:p w14:paraId="0E3AF128"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Sede Campo Grande/MS</w:t>
            </w:r>
          </w:p>
        </w:tc>
        <w:tc>
          <w:tcPr>
            <w:tcW w:w="627" w:type="dxa"/>
            <w:tcBorders>
              <w:top w:val="nil"/>
              <w:left w:val="nil"/>
              <w:bottom w:val="single" w:sz="4" w:space="0" w:color="auto"/>
              <w:right w:val="single" w:sz="4" w:space="0" w:color="auto"/>
            </w:tcBorders>
            <w:shd w:val="clear" w:color="auto" w:fill="auto"/>
            <w:vAlign w:val="center"/>
            <w:hideMark/>
          </w:tcPr>
          <w:p w14:paraId="06424CB9"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8609BC"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100</w:t>
            </w:r>
          </w:p>
        </w:tc>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303170"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R$ 22,11</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E55BC0"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R$ 2.211,00</w:t>
            </w:r>
          </w:p>
        </w:tc>
      </w:tr>
      <w:tr w:rsidR="009E7031" w:rsidRPr="00631690" w14:paraId="7B8A9EC3" w14:textId="77777777" w:rsidTr="00BA04E9">
        <w:trPr>
          <w:trHeight w:val="415"/>
        </w:trPr>
        <w:tc>
          <w:tcPr>
            <w:tcW w:w="425" w:type="dxa"/>
            <w:vMerge/>
            <w:tcBorders>
              <w:top w:val="nil"/>
              <w:left w:val="single" w:sz="4" w:space="0" w:color="auto"/>
              <w:bottom w:val="single" w:sz="4" w:space="0" w:color="auto"/>
              <w:right w:val="single" w:sz="4" w:space="0" w:color="auto"/>
            </w:tcBorders>
            <w:vAlign w:val="center"/>
            <w:hideMark/>
          </w:tcPr>
          <w:p w14:paraId="656B95BC"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6B5C2BB4" w14:textId="77777777" w:rsidR="009E7031" w:rsidRPr="00631690" w:rsidRDefault="009E7031" w:rsidP="00BA04E9">
            <w:pPr>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4A05937F"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52F859C2"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1C985387"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1AC912AD"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Dourados/MS</w:t>
            </w:r>
          </w:p>
        </w:tc>
        <w:tc>
          <w:tcPr>
            <w:tcW w:w="627" w:type="dxa"/>
            <w:tcBorders>
              <w:top w:val="nil"/>
              <w:left w:val="nil"/>
              <w:bottom w:val="single" w:sz="4" w:space="0" w:color="auto"/>
              <w:right w:val="single" w:sz="4" w:space="0" w:color="auto"/>
            </w:tcBorders>
            <w:shd w:val="clear" w:color="auto" w:fill="auto"/>
            <w:vAlign w:val="center"/>
            <w:hideMark/>
          </w:tcPr>
          <w:p w14:paraId="2EDE25E7"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25</w:t>
            </w:r>
          </w:p>
        </w:tc>
        <w:tc>
          <w:tcPr>
            <w:tcW w:w="1134" w:type="dxa"/>
            <w:vMerge/>
            <w:tcBorders>
              <w:top w:val="nil"/>
              <w:left w:val="single" w:sz="4" w:space="0" w:color="auto"/>
              <w:bottom w:val="single" w:sz="4" w:space="0" w:color="auto"/>
              <w:right w:val="single" w:sz="4" w:space="0" w:color="auto"/>
            </w:tcBorders>
            <w:vAlign w:val="center"/>
            <w:hideMark/>
          </w:tcPr>
          <w:p w14:paraId="1B60EB75"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7035A77D"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5676B42" w14:textId="77777777" w:rsidR="009E7031" w:rsidRPr="00631690" w:rsidRDefault="009E7031" w:rsidP="00BA04E9">
            <w:pPr>
              <w:jc w:val="center"/>
              <w:rPr>
                <w:rFonts w:ascii="Arial" w:hAnsi="Arial" w:cs="Arial"/>
                <w:b/>
                <w:bCs/>
                <w:color w:val="000000"/>
                <w:sz w:val="18"/>
                <w:szCs w:val="18"/>
              </w:rPr>
            </w:pPr>
          </w:p>
        </w:tc>
      </w:tr>
      <w:tr w:rsidR="009E7031" w:rsidRPr="00631690" w14:paraId="4963ACC1" w14:textId="77777777" w:rsidTr="00BA04E9">
        <w:trPr>
          <w:trHeight w:val="247"/>
        </w:trPr>
        <w:tc>
          <w:tcPr>
            <w:tcW w:w="425" w:type="dxa"/>
            <w:vMerge/>
            <w:tcBorders>
              <w:top w:val="nil"/>
              <w:left w:val="single" w:sz="4" w:space="0" w:color="auto"/>
              <w:bottom w:val="single" w:sz="4" w:space="0" w:color="auto"/>
              <w:right w:val="single" w:sz="4" w:space="0" w:color="auto"/>
            </w:tcBorders>
            <w:vAlign w:val="center"/>
            <w:hideMark/>
          </w:tcPr>
          <w:p w14:paraId="0FF98C3D"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7385BB20" w14:textId="77777777" w:rsidR="009E7031" w:rsidRPr="00631690" w:rsidRDefault="009E7031" w:rsidP="00BA04E9">
            <w:pPr>
              <w:rPr>
                <w:rFonts w:ascii="Arial" w:hAnsi="Arial" w:cs="Arial"/>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6C68B8F4"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088C4C13"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094F29E1"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3D066053"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Três Lagoas/MS</w:t>
            </w:r>
          </w:p>
        </w:tc>
        <w:tc>
          <w:tcPr>
            <w:tcW w:w="627" w:type="dxa"/>
            <w:tcBorders>
              <w:top w:val="nil"/>
              <w:left w:val="nil"/>
              <w:bottom w:val="single" w:sz="4" w:space="0" w:color="auto"/>
              <w:right w:val="single" w:sz="4" w:space="0" w:color="auto"/>
            </w:tcBorders>
            <w:shd w:val="clear" w:color="auto" w:fill="auto"/>
            <w:vAlign w:val="center"/>
            <w:hideMark/>
          </w:tcPr>
          <w:p w14:paraId="38AA23D9"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25</w:t>
            </w:r>
          </w:p>
        </w:tc>
        <w:tc>
          <w:tcPr>
            <w:tcW w:w="1134" w:type="dxa"/>
            <w:vMerge/>
            <w:tcBorders>
              <w:top w:val="nil"/>
              <w:left w:val="single" w:sz="4" w:space="0" w:color="auto"/>
              <w:bottom w:val="single" w:sz="4" w:space="0" w:color="auto"/>
              <w:right w:val="single" w:sz="4" w:space="0" w:color="auto"/>
            </w:tcBorders>
            <w:vAlign w:val="center"/>
            <w:hideMark/>
          </w:tcPr>
          <w:p w14:paraId="722E118C"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6C642044" w14:textId="77777777" w:rsidR="009E7031" w:rsidRPr="00631690" w:rsidRDefault="009E7031" w:rsidP="00BA04E9">
            <w:pPr>
              <w:jc w:val="cente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836CD02" w14:textId="77777777" w:rsidR="009E7031" w:rsidRPr="00631690" w:rsidRDefault="009E7031" w:rsidP="00BA04E9">
            <w:pPr>
              <w:jc w:val="center"/>
              <w:rPr>
                <w:rFonts w:ascii="Arial" w:hAnsi="Arial" w:cs="Arial"/>
                <w:b/>
                <w:bCs/>
                <w:color w:val="000000"/>
                <w:sz w:val="18"/>
                <w:szCs w:val="18"/>
              </w:rPr>
            </w:pPr>
          </w:p>
        </w:tc>
      </w:tr>
      <w:tr w:rsidR="009E7031" w:rsidRPr="00631690" w14:paraId="28F46CE4" w14:textId="77777777" w:rsidTr="00BA04E9">
        <w:trPr>
          <w:trHeight w:val="247"/>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E73897"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12</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3472AF7B" w14:textId="77777777" w:rsidR="009E7031" w:rsidRPr="00631690" w:rsidRDefault="009E7031" w:rsidP="00BA04E9">
            <w:pPr>
              <w:jc w:val="both"/>
              <w:rPr>
                <w:rFonts w:ascii="Arial" w:hAnsi="Arial" w:cs="Arial"/>
                <w:color w:val="000000"/>
                <w:sz w:val="16"/>
                <w:szCs w:val="16"/>
              </w:rPr>
            </w:pPr>
            <w:r w:rsidRPr="00631690">
              <w:rPr>
                <w:rFonts w:ascii="Arial" w:hAnsi="Arial" w:cs="Arial"/>
                <w:color w:val="000000"/>
                <w:sz w:val="16"/>
                <w:szCs w:val="16"/>
              </w:rPr>
              <w:t xml:space="preserve">Realização de exame complementar </w:t>
            </w:r>
            <w:r w:rsidRPr="00631690">
              <w:rPr>
                <w:rFonts w:ascii="Arial" w:hAnsi="Arial" w:cs="Arial"/>
                <w:b/>
                <w:bCs/>
                <w:color w:val="000000"/>
                <w:sz w:val="16"/>
                <w:szCs w:val="16"/>
              </w:rPr>
              <w:t>VDRL</w:t>
            </w:r>
            <w:r w:rsidRPr="00631690">
              <w:rPr>
                <w:rFonts w:ascii="Arial" w:hAnsi="Arial" w:cs="Arial"/>
                <w:color w:val="000000"/>
                <w:sz w:val="16"/>
                <w:szCs w:val="16"/>
              </w:rPr>
              <w:t>; e laudos de especialidades médicas previstos na Legislação e/ou determinados pelo Médico responsável do PCMSO. Conforme o Termo de Referência e seus anexos.</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EC2C51F"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8818</w:t>
            </w:r>
          </w:p>
        </w:tc>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10FC06"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uni.</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14:paraId="03A129C8"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60</w:t>
            </w:r>
          </w:p>
        </w:tc>
        <w:tc>
          <w:tcPr>
            <w:tcW w:w="1559" w:type="dxa"/>
            <w:tcBorders>
              <w:top w:val="nil"/>
              <w:left w:val="nil"/>
              <w:bottom w:val="single" w:sz="4" w:space="0" w:color="auto"/>
              <w:right w:val="single" w:sz="4" w:space="0" w:color="auto"/>
            </w:tcBorders>
            <w:shd w:val="clear" w:color="auto" w:fill="auto"/>
            <w:vAlign w:val="center"/>
            <w:hideMark/>
          </w:tcPr>
          <w:p w14:paraId="58CC8897"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Sede Campo Grande/MS</w:t>
            </w:r>
          </w:p>
        </w:tc>
        <w:tc>
          <w:tcPr>
            <w:tcW w:w="627" w:type="dxa"/>
            <w:tcBorders>
              <w:top w:val="nil"/>
              <w:left w:val="nil"/>
              <w:bottom w:val="single" w:sz="4" w:space="0" w:color="auto"/>
              <w:right w:val="single" w:sz="4" w:space="0" w:color="auto"/>
            </w:tcBorders>
            <w:shd w:val="clear" w:color="auto" w:fill="auto"/>
            <w:vAlign w:val="center"/>
            <w:hideMark/>
          </w:tcPr>
          <w:p w14:paraId="39A0F144"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50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548136"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100</w:t>
            </w:r>
          </w:p>
        </w:tc>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EDE7B5"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R$ 55,63</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DEE498" w14:textId="77777777" w:rsidR="009E7031" w:rsidRPr="00631690" w:rsidRDefault="009E7031" w:rsidP="00BA04E9">
            <w:pPr>
              <w:jc w:val="center"/>
              <w:rPr>
                <w:rFonts w:ascii="Arial" w:hAnsi="Arial" w:cs="Arial"/>
                <w:b/>
                <w:bCs/>
                <w:color w:val="000000"/>
                <w:sz w:val="18"/>
                <w:szCs w:val="18"/>
              </w:rPr>
            </w:pPr>
            <w:r>
              <w:rPr>
                <w:rFonts w:ascii="Arial" w:hAnsi="Arial" w:cs="Arial"/>
                <w:b/>
                <w:bCs/>
                <w:color w:val="000000"/>
                <w:sz w:val="18"/>
                <w:szCs w:val="18"/>
              </w:rPr>
              <w:t>R$ 5.563,00</w:t>
            </w:r>
          </w:p>
        </w:tc>
      </w:tr>
      <w:tr w:rsidR="009E7031" w:rsidRPr="00631690" w14:paraId="1C460BF0" w14:textId="77777777" w:rsidTr="00BA04E9">
        <w:trPr>
          <w:trHeight w:val="247"/>
        </w:trPr>
        <w:tc>
          <w:tcPr>
            <w:tcW w:w="425" w:type="dxa"/>
            <w:vMerge/>
            <w:tcBorders>
              <w:top w:val="nil"/>
              <w:left w:val="single" w:sz="4" w:space="0" w:color="auto"/>
              <w:bottom w:val="single" w:sz="4" w:space="0" w:color="auto"/>
              <w:right w:val="single" w:sz="4" w:space="0" w:color="auto"/>
            </w:tcBorders>
            <w:vAlign w:val="center"/>
            <w:hideMark/>
          </w:tcPr>
          <w:p w14:paraId="44024038"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25667292" w14:textId="77777777" w:rsidR="009E7031" w:rsidRPr="00631690" w:rsidRDefault="009E7031" w:rsidP="00BA04E9">
            <w:pPr>
              <w:rPr>
                <w:rFonts w:ascii="Arial" w:hAnsi="Arial" w:cs="Arial"/>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664616CA"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29E535BA"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594ADB17"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27C3D5E0"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Dourados/MS</w:t>
            </w:r>
          </w:p>
        </w:tc>
        <w:tc>
          <w:tcPr>
            <w:tcW w:w="627" w:type="dxa"/>
            <w:tcBorders>
              <w:top w:val="nil"/>
              <w:left w:val="nil"/>
              <w:bottom w:val="single" w:sz="4" w:space="0" w:color="auto"/>
              <w:right w:val="single" w:sz="4" w:space="0" w:color="auto"/>
            </w:tcBorders>
            <w:shd w:val="clear" w:color="auto" w:fill="auto"/>
            <w:vAlign w:val="center"/>
            <w:hideMark/>
          </w:tcPr>
          <w:p w14:paraId="1EF0C805"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25</w:t>
            </w:r>
          </w:p>
        </w:tc>
        <w:tc>
          <w:tcPr>
            <w:tcW w:w="1134" w:type="dxa"/>
            <w:vMerge/>
            <w:tcBorders>
              <w:top w:val="nil"/>
              <w:left w:val="single" w:sz="4" w:space="0" w:color="auto"/>
              <w:bottom w:val="single" w:sz="4" w:space="0" w:color="auto"/>
              <w:right w:val="single" w:sz="4" w:space="0" w:color="auto"/>
            </w:tcBorders>
            <w:vAlign w:val="center"/>
            <w:hideMark/>
          </w:tcPr>
          <w:p w14:paraId="163632E6"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384B552E" w14:textId="77777777" w:rsidR="009E7031" w:rsidRPr="00631690" w:rsidRDefault="009E7031" w:rsidP="00BA04E9">
            <w:pP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D0FA552" w14:textId="77777777" w:rsidR="009E7031" w:rsidRPr="00631690" w:rsidRDefault="009E7031" w:rsidP="00BA04E9">
            <w:pPr>
              <w:rPr>
                <w:rFonts w:ascii="Arial" w:hAnsi="Arial" w:cs="Arial"/>
                <w:b/>
                <w:bCs/>
                <w:color w:val="000000"/>
                <w:sz w:val="18"/>
                <w:szCs w:val="18"/>
              </w:rPr>
            </w:pPr>
          </w:p>
        </w:tc>
      </w:tr>
      <w:tr w:rsidR="009E7031" w:rsidRPr="00631690" w14:paraId="516B988F" w14:textId="77777777" w:rsidTr="00BA04E9">
        <w:trPr>
          <w:trHeight w:val="247"/>
        </w:trPr>
        <w:tc>
          <w:tcPr>
            <w:tcW w:w="425" w:type="dxa"/>
            <w:vMerge/>
            <w:tcBorders>
              <w:top w:val="nil"/>
              <w:left w:val="single" w:sz="4" w:space="0" w:color="auto"/>
              <w:bottom w:val="single" w:sz="4" w:space="0" w:color="auto"/>
              <w:right w:val="single" w:sz="4" w:space="0" w:color="auto"/>
            </w:tcBorders>
            <w:vAlign w:val="center"/>
            <w:hideMark/>
          </w:tcPr>
          <w:p w14:paraId="4644C529" w14:textId="77777777" w:rsidR="009E7031" w:rsidRPr="00631690" w:rsidRDefault="009E7031" w:rsidP="00BA04E9">
            <w:pPr>
              <w:rPr>
                <w:rFonts w:ascii="Arial" w:hAnsi="Arial" w:cs="Arial"/>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14:paraId="574CA0F7" w14:textId="77777777" w:rsidR="009E7031" w:rsidRPr="00631690" w:rsidRDefault="009E7031" w:rsidP="00BA04E9">
            <w:pPr>
              <w:rPr>
                <w:rFonts w:ascii="Arial" w:hAnsi="Arial" w:cs="Arial"/>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31C8133A" w14:textId="77777777" w:rsidR="009E7031" w:rsidRPr="00631690" w:rsidRDefault="009E7031" w:rsidP="00BA04E9">
            <w:pPr>
              <w:rPr>
                <w:rFonts w:ascii="Arial" w:hAnsi="Arial" w:cs="Arial"/>
                <w:color w:val="000000"/>
                <w:sz w:val="18"/>
                <w:szCs w:val="18"/>
              </w:rPr>
            </w:pPr>
          </w:p>
        </w:tc>
        <w:tc>
          <w:tcPr>
            <w:tcW w:w="460" w:type="dxa"/>
            <w:vMerge/>
            <w:tcBorders>
              <w:top w:val="nil"/>
              <w:left w:val="single" w:sz="4" w:space="0" w:color="auto"/>
              <w:bottom w:val="single" w:sz="4" w:space="0" w:color="auto"/>
              <w:right w:val="single" w:sz="4" w:space="0" w:color="auto"/>
            </w:tcBorders>
            <w:vAlign w:val="center"/>
            <w:hideMark/>
          </w:tcPr>
          <w:p w14:paraId="63965655" w14:textId="77777777" w:rsidR="009E7031" w:rsidRPr="00631690" w:rsidRDefault="009E7031" w:rsidP="00BA04E9">
            <w:pPr>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197AF8E9" w14:textId="77777777" w:rsidR="009E7031" w:rsidRPr="00631690" w:rsidRDefault="009E7031" w:rsidP="00BA04E9">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1DABCA0E"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Subseção Três Lagoas/MS</w:t>
            </w:r>
          </w:p>
        </w:tc>
        <w:tc>
          <w:tcPr>
            <w:tcW w:w="627" w:type="dxa"/>
            <w:tcBorders>
              <w:top w:val="nil"/>
              <w:left w:val="nil"/>
              <w:bottom w:val="single" w:sz="4" w:space="0" w:color="auto"/>
              <w:right w:val="single" w:sz="4" w:space="0" w:color="auto"/>
            </w:tcBorders>
            <w:shd w:val="clear" w:color="auto" w:fill="auto"/>
            <w:vAlign w:val="center"/>
            <w:hideMark/>
          </w:tcPr>
          <w:p w14:paraId="62733288" w14:textId="77777777" w:rsidR="009E7031" w:rsidRPr="00631690" w:rsidRDefault="009E7031" w:rsidP="00BA04E9">
            <w:pPr>
              <w:jc w:val="center"/>
              <w:rPr>
                <w:rFonts w:ascii="Arial" w:hAnsi="Arial" w:cs="Arial"/>
                <w:color w:val="000000"/>
                <w:sz w:val="18"/>
                <w:szCs w:val="18"/>
              </w:rPr>
            </w:pPr>
            <w:r w:rsidRPr="00631690">
              <w:rPr>
                <w:rFonts w:ascii="Arial" w:hAnsi="Arial" w:cs="Arial"/>
                <w:color w:val="000000"/>
                <w:sz w:val="18"/>
                <w:szCs w:val="18"/>
              </w:rPr>
              <w:t>25</w:t>
            </w:r>
          </w:p>
        </w:tc>
        <w:tc>
          <w:tcPr>
            <w:tcW w:w="1134" w:type="dxa"/>
            <w:vMerge/>
            <w:tcBorders>
              <w:top w:val="nil"/>
              <w:left w:val="single" w:sz="4" w:space="0" w:color="auto"/>
              <w:bottom w:val="single" w:sz="4" w:space="0" w:color="auto"/>
              <w:right w:val="single" w:sz="4" w:space="0" w:color="auto"/>
            </w:tcBorders>
            <w:vAlign w:val="center"/>
            <w:hideMark/>
          </w:tcPr>
          <w:p w14:paraId="78667520" w14:textId="77777777" w:rsidR="009E7031" w:rsidRPr="00631690" w:rsidRDefault="009E7031" w:rsidP="00BA04E9">
            <w:pPr>
              <w:rPr>
                <w:rFonts w:ascii="Arial" w:hAnsi="Arial" w:cs="Arial"/>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14:paraId="0DA85825" w14:textId="77777777" w:rsidR="009E7031" w:rsidRPr="00631690" w:rsidRDefault="009E7031" w:rsidP="00BA04E9">
            <w:pPr>
              <w:rPr>
                <w:rFonts w:ascii="Arial" w:hAnsi="Arial" w:cs="Arial"/>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E4A3F50" w14:textId="77777777" w:rsidR="009E7031" w:rsidRPr="00631690" w:rsidRDefault="009E7031" w:rsidP="00BA04E9">
            <w:pPr>
              <w:rPr>
                <w:rFonts w:ascii="Arial" w:hAnsi="Arial" w:cs="Arial"/>
                <w:b/>
                <w:bCs/>
                <w:color w:val="000000"/>
                <w:sz w:val="18"/>
                <w:szCs w:val="18"/>
              </w:rPr>
            </w:pPr>
          </w:p>
        </w:tc>
      </w:tr>
      <w:tr w:rsidR="009E7031" w:rsidRPr="00631690" w14:paraId="6841EAE1" w14:textId="77777777" w:rsidTr="00BA04E9">
        <w:trPr>
          <w:trHeight w:val="277"/>
        </w:trPr>
        <w:tc>
          <w:tcPr>
            <w:tcW w:w="9356"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87E24" w14:textId="77777777" w:rsidR="009E7031" w:rsidRPr="00631690" w:rsidRDefault="009E7031" w:rsidP="00BA04E9">
            <w:pPr>
              <w:jc w:val="right"/>
              <w:rPr>
                <w:rFonts w:ascii="Arial" w:hAnsi="Arial" w:cs="Arial"/>
                <w:b/>
                <w:bCs/>
                <w:color w:val="000000"/>
                <w:sz w:val="18"/>
                <w:szCs w:val="18"/>
              </w:rPr>
            </w:pPr>
            <w:r w:rsidRPr="00631690">
              <w:rPr>
                <w:rFonts w:ascii="Arial" w:hAnsi="Arial" w:cs="Arial"/>
                <w:b/>
                <w:bCs/>
                <w:color w:val="000000"/>
                <w:sz w:val="18"/>
                <w:szCs w:val="18"/>
              </w:rPr>
              <w:t>VALOR GLOBAL ESTIMADO R$</w:t>
            </w:r>
          </w:p>
        </w:tc>
        <w:tc>
          <w:tcPr>
            <w:tcW w:w="1134" w:type="dxa"/>
            <w:tcBorders>
              <w:top w:val="nil"/>
              <w:left w:val="nil"/>
              <w:bottom w:val="single" w:sz="4" w:space="0" w:color="auto"/>
              <w:right w:val="single" w:sz="4" w:space="0" w:color="auto"/>
            </w:tcBorders>
            <w:shd w:val="clear" w:color="auto" w:fill="auto"/>
            <w:noWrap/>
            <w:vAlign w:val="center"/>
            <w:hideMark/>
          </w:tcPr>
          <w:p w14:paraId="519BFCE6" w14:textId="77777777" w:rsidR="009E7031" w:rsidRPr="00631690" w:rsidRDefault="009E7031" w:rsidP="00BA04E9">
            <w:pPr>
              <w:jc w:val="center"/>
              <w:rPr>
                <w:rFonts w:ascii="Arial" w:hAnsi="Arial" w:cs="Arial"/>
                <w:color w:val="000000"/>
                <w:sz w:val="18"/>
                <w:szCs w:val="18"/>
              </w:rPr>
            </w:pPr>
            <w:r>
              <w:rPr>
                <w:rFonts w:ascii="Arial" w:hAnsi="Arial" w:cs="Arial"/>
                <w:b/>
                <w:bCs/>
                <w:color w:val="000000"/>
                <w:sz w:val="18"/>
                <w:szCs w:val="18"/>
              </w:rPr>
              <w:t>R$ 70.592,85</w:t>
            </w:r>
          </w:p>
        </w:tc>
      </w:tr>
    </w:tbl>
    <w:p w14:paraId="6ADA707C" w14:textId="5EFF4415" w:rsidR="00A46EC0" w:rsidRPr="009B4D3A" w:rsidRDefault="00A46EC0" w:rsidP="009C5A15">
      <w:pPr>
        <w:pStyle w:val="Nivel2"/>
        <w:numPr>
          <w:ilvl w:val="0"/>
          <w:numId w:val="0"/>
        </w:numPr>
      </w:pPr>
    </w:p>
    <w:p w14:paraId="2C5A0350" w14:textId="77777777" w:rsidR="00B96063" w:rsidRPr="009B4D3A" w:rsidRDefault="00B96063" w:rsidP="00826A56">
      <w:pPr>
        <w:pStyle w:val="Nivel2"/>
      </w:pPr>
      <w:r w:rsidRPr="009B4D3A">
        <w:t>Vinculam esta contratação, independentemente de transcrição:</w:t>
      </w:r>
    </w:p>
    <w:p w14:paraId="143DEB0F" w14:textId="77777777" w:rsidR="00B96063" w:rsidRPr="009B4D3A" w:rsidRDefault="00B96063" w:rsidP="00826A56">
      <w:pPr>
        <w:pStyle w:val="Nivel3"/>
      </w:pPr>
      <w:r w:rsidRPr="009B4D3A">
        <w:t>O Termo de Referência;</w:t>
      </w:r>
    </w:p>
    <w:p w14:paraId="266F4D82" w14:textId="77777777" w:rsidR="00B96063" w:rsidRPr="009B4D3A" w:rsidRDefault="00B96063" w:rsidP="00826A56">
      <w:pPr>
        <w:pStyle w:val="Nivel3"/>
      </w:pPr>
      <w:r w:rsidRPr="009B4D3A">
        <w:t>O Edital da Licitação;</w:t>
      </w:r>
    </w:p>
    <w:p w14:paraId="16FD2A67" w14:textId="77777777" w:rsidR="00B96063" w:rsidRPr="009B4D3A" w:rsidRDefault="00B96063" w:rsidP="00826A56">
      <w:pPr>
        <w:pStyle w:val="Nivel3"/>
      </w:pPr>
      <w:r w:rsidRPr="009B4D3A">
        <w:t>A Proposta do contratado;</w:t>
      </w:r>
    </w:p>
    <w:p w14:paraId="09507169" w14:textId="77777777" w:rsidR="00B96063" w:rsidRDefault="00B96063" w:rsidP="00826A56">
      <w:pPr>
        <w:pStyle w:val="Nivel3"/>
      </w:pPr>
      <w:r w:rsidRPr="009B4D3A">
        <w:t>Eventuais anexos dos documentos supracitados.</w:t>
      </w:r>
    </w:p>
    <w:p w14:paraId="4B5D949F" w14:textId="77777777" w:rsidR="009E7031" w:rsidRPr="009B4D3A" w:rsidRDefault="009E7031" w:rsidP="009E7031">
      <w:pPr>
        <w:pStyle w:val="Nivel3"/>
        <w:numPr>
          <w:ilvl w:val="0"/>
          <w:numId w:val="0"/>
        </w:numPr>
        <w:ind w:left="284"/>
      </w:pPr>
    </w:p>
    <w:p w14:paraId="6E1B8143" w14:textId="77777777" w:rsidR="00B96063" w:rsidRPr="009B4D3A" w:rsidRDefault="00B96063" w:rsidP="00826A56">
      <w:pPr>
        <w:pStyle w:val="Nivel01"/>
        <w:rPr>
          <w:color w:val="FFFFFF" w:themeColor="background1"/>
        </w:rPr>
      </w:pPr>
      <w:r w:rsidRPr="009B4D3A">
        <w:t>CLÁUSULA SEGUNDA – VIGÊNCIA E PRORROGAÇÃO</w:t>
      </w:r>
    </w:p>
    <w:p w14:paraId="0367CD4D" w14:textId="171FED2B" w:rsidR="00B96063" w:rsidRPr="009B4D3A" w:rsidRDefault="00B96063" w:rsidP="00826A56">
      <w:pPr>
        <w:pStyle w:val="Nvel2-Red"/>
        <w:rPr>
          <w:i w:val="0"/>
          <w:iCs w:val="0"/>
          <w:color w:val="auto"/>
        </w:rPr>
      </w:pPr>
      <w:r w:rsidRPr="009B4D3A">
        <w:rPr>
          <w:i w:val="0"/>
          <w:iCs w:val="0"/>
          <w:color w:val="auto"/>
        </w:rPr>
        <w:t xml:space="preserve">O prazo de vigência da contratação é </w:t>
      </w:r>
      <w:r w:rsidRPr="00084D88">
        <w:rPr>
          <w:i w:val="0"/>
          <w:iCs w:val="0"/>
          <w:color w:val="auto"/>
        </w:rPr>
        <w:t xml:space="preserve">de </w:t>
      </w:r>
      <w:r w:rsidR="009E7031" w:rsidRPr="00084D88">
        <w:rPr>
          <w:i w:val="0"/>
          <w:iCs w:val="0"/>
          <w:color w:val="auto"/>
        </w:rPr>
        <w:t>60 (sessenta) meses</w:t>
      </w:r>
      <w:r w:rsidRPr="00084D88">
        <w:rPr>
          <w:i w:val="0"/>
          <w:iCs w:val="0"/>
          <w:color w:val="auto"/>
        </w:rPr>
        <w:t xml:space="preserve"> contados do(a) </w:t>
      </w:r>
      <w:r w:rsidR="009E7031" w:rsidRPr="00084D88">
        <w:rPr>
          <w:i w:val="0"/>
          <w:iCs w:val="0"/>
          <w:color w:val="auto"/>
        </w:rPr>
        <w:t>publicação no PNCP</w:t>
      </w:r>
      <w:r w:rsidRPr="00084D88">
        <w:rPr>
          <w:i w:val="0"/>
          <w:iCs w:val="0"/>
          <w:color w:val="auto"/>
        </w:rPr>
        <w:t xml:space="preserve">, </w:t>
      </w:r>
      <w:r w:rsidRPr="009B4D3A">
        <w:rPr>
          <w:i w:val="0"/>
          <w:iCs w:val="0"/>
          <w:color w:val="auto"/>
        </w:rPr>
        <w:t xml:space="preserve">prorrogável por até 10 anos, na forma dos </w:t>
      </w:r>
      <w:hyperlink r:id="rId12" w:anchor="art106" w:history="1">
        <w:r w:rsidRPr="009B4D3A">
          <w:rPr>
            <w:rStyle w:val="Hyperlink"/>
            <w:i w:val="0"/>
            <w:iCs w:val="0"/>
            <w:color w:val="auto"/>
          </w:rPr>
          <w:t>artigos 106 e 107 da Lei n° 14.133, de 2021.</w:t>
        </w:r>
      </w:hyperlink>
    </w:p>
    <w:p w14:paraId="49E9BD10" w14:textId="1F548038" w:rsidR="002E370A" w:rsidRPr="009B4D3A" w:rsidRDefault="00B96063" w:rsidP="00826A56">
      <w:pPr>
        <w:pStyle w:val="Nvel2-Red"/>
        <w:rPr>
          <w:i w:val="0"/>
          <w:iCs w:val="0"/>
          <w:color w:val="auto"/>
        </w:rPr>
      </w:pPr>
      <w:r w:rsidRPr="009B4D3A">
        <w:rPr>
          <w:i w:val="0"/>
          <w:iCs w:val="0"/>
          <w:color w:val="auto"/>
        </w:rPr>
        <w:t>A prorrogação de que trata este item é condicionada ao ateste, pela autoridade competente, de que as condições e os preços permanecem vantajosos para a Administração, permitida a negociação com o contratado</w:t>
      </w:r>
      <w:r w:rsidR="002E370A" w:rsidRPr="009B4D3A">
        <w:rPr>
          <w:i w:val="0"/>
          <w:iCs w:val="0"/>
          <w:color w:val="auto"/>
        </w:rPr>
        <w:t xml:space="preserve">, atentando, ainda, para o cumprimento dos seguintes requisitos: </w:t>
      </w:r>
    </w:p>
    <w:p w14:paraId="2706E774" w14:textId="77777777" w:rsidR="002E370A" w:rsidRPr="009B4D3A" w:rsidRDefault="002E370A" w:rsidP="00826A56">
      <w:pPr>
        <w:pStyle w:val="Nivel2"/>
        <w:numPr>
          <w:ilvl w:val="1"/>
          <w:numId w:val="15"/>
        </w:numPr>
        <w:ind w:left="284" w:firstLine="0"/>
        <w:rPr>
          <w:color w:val="auto"/>
        </w:rPr>
      </w:pPr>
      <w:r w:rsidRPr="009B4D3A">
        <w:rPr>
          <w:color w:val="auto"/>
        </w:rPr>
        <w:t>Estar formalmente demonstrado no processo que a forma de prestação dos serviços tem natureza continuada;</w:t>
      </w:r>
    </w:p>
    <w:p w14:paraId="4EEA2269" w14:textId="77777777" w:rsidR="002E370A" w:rsidRPr="009B4D3A" w:rsidRDefault="002E370A" w:rsidP="00826A56">
      <w:pPr>
        <w:pStyle w:val="Nivel2"/>
        <w:numPr>
          <w:ilvl w:val="1"/>
          <w:numId w:val="15"/>
        </w:numPr>
        <w:ind w:left="284" w:firstLine="0"/>
        <w:rPr>
          <w:color w:val="auto"/>
        </w:rPr>
      </w:pPr>
      <w:r w:rsidRPr="009B4D3A">
        <w:rPr>
          <w:color w:val="auto"/>
        </w:rPr>
        <w:t xml:space="preserve">Seja juntado relatório que discorra sobre a execução do contrato, com informações de que os serviços tenham sido prestados regularmente;  </w:t>
      </w:r>
    </w:p>
    <w:p w14:paraId="0736E4C0" w14:textId="77777777" w:rsidR="002E370A" w:rsidRPr="009B4D3A" w:rsidRDefault="002E370A" w:rsidP="00826A56">
      <w:pPr>
        <w:pStyle w:val="Nivel2"/>
        <w:numPr>
          <w:ilvl w:val="1"/>
          <w:numId w:val="15"/>
        </w:numPr>
        <w:ind w:left="284" w:firstLine="0"/>
        <w:rPr>
          <w:color w:val="auto"/>
        </w:rPr>
      </w:pPr>
      <w:r w:rsidRPr="009B4D3A">
        <w:rPr>
          <w:color w:val="auto"/>
        </w:rPr>
        <w:t xml:space="preserve">Seja juntada justificativa e motivo, por escrito, de que a Administração mantém interesse na realização do serviço;  </w:t>
      </w:r>
    </w:p>
    <w:p w14:paraId="5FF23B9E" w14:textId="77777777" w:rsidR="002E370A" w:rsidRPr="009B4D3A" w:rsidRDefault="002E370A" w:rsidP="00826A56">
      <w:pPr>
        <w:pStyle w:val="Nivel2"/>
        <w:numPr>
          <w:ilvl w:val="1"/>
          <w:numId w:val="15"/>
        </w:numPr>
        <w:ind w:left="284" w:firstLine="0"/>
        <w:rPr>
          <w:color w:val="auto"/>
        </w:rPr>
      </w:pPr>
      <w:r w:rsidRPr="009B4D3A">
        <w:rPr>
          <w:color w:val="auto"/>
        </w:rPr>
        <w:lastRenderedPageBreak/>
        <w:t xml:space="preserve">Haja manifestação expressa do contratado informando o interesse na prorrogação; </w:t>
      </w:r>
    </w:p>
    <w:p w14:paraId="6AE5FA22" w14:textId="77777777" w:rsidR="002E370A" w:rsidRPr="009B4D3A" w:rsidRDefault="002E370A" w:rsidP="00826A56">
      <w:pPr>
        <w:pStyle w:val="Nivel2"/>
        <w:numPr>
          <w:ilvl w:val="1"/>
          <w:numId w:val="15"/>
        </w:numPr>
        <w:ind w:left="284" w:firstLine="0"/>
        <w:rPr>
          <w:color w:val="auto"/>
        </w:rPr>
      </w:pPr>
      <w:r w:rsidRPr="009B4D3A">
        <w:rPr>
          <w:color w:val="auto"/>
        </w:rPr>
        <w:t>Seja comprovado que o contratado mantém as condições iniciais de habilitação.</w:t>
      </w:r>
    </w:p>
    <w:p w14:paraId="13B9CD1C" w14:textId="77777777" w:rsidR="002E370A" w:rsidRPr="009B4D3A" w:rsidRDefault="002E370A" w:rsidP="00826A56">
      <w:pPr>
        <w:pStyle w:val="Nvel2-Red"/>
        <w:rPr>
          <w:i w:val="0"/>
          <w:iCs w:val="0"/>
          <w:color w:val="auto"/>
        </w:rPr>
      </w:pPr>
      <w:r w:rsidRPr="009B4D3A">
        <w:rPr>
          <w:i w:val="0"/>
          <w:iCs w:val="0"/>
          <w:color w:val="auto"/>
        </w:rPr>
        <w:t>O contratado não tem direito subjetivo à prorrogação contratual.</w:t>
      </w:r>
    </w:p>
    <w:p w14:paraId="59FE6E3B" w14:textId="398F8AEA" w:rsidR="002E370A" w:rsidRPr="009B4D3A" w:rsidRDefault="002E370A" w:rsidP="00826A56">
      <w:pPr>
        <w:pStyle w:val="Nvel2-Red"/>
        <w:rPr>
          <w:i w:val="0"/>
          <w:iCs w:val="0"/>
          <w:color w:val="auto"/>
        </w:rPr>
      </w:pPr>
      <w:r w:rsidRPr="009B4D3A">
        <w:rPr>
          <w:i w:val="0"/>
          <w:iCs w:val="0"/>
          <w:color w:val="auto"/>
        </w:rPr>
        <w:t xml:space="preserve">A prorrogação de contrato deverá ser promovida mediante celebração de termo aditivo. </w:t>
      </w:r>
    </w:p>
    <w:p w14:paraId="4FB9E193" w14:textId="77777777" w:rsidR="00FB4DFA" w:rsidRPr="009B4D3A" w:rsidRDefault="00FB4DFA" w:rsidP="00826A56">
      <w:pPr>
        <w:pStyle w:val="Nvel2-Red"/>
        <w:rPr>
          <w:i w:val="0"/>
          <w:iCs w:val="0"/>
          <w:color w:val="auto"/>
        </w:rPr>
      </w:pPr>
      <w:r w:rsidRPr="009B4D3A">
        <w:rPr>
          <w:i w:val="0"/>
          <w:iCs w:val="0"/>
          <w:color w:val="auto"/>
        </w:rPr>
        <w:t>Nas eventuais prorrogações contratuais, os custos não renováveis já pagos ou amortizados ao longo do primeiro período de vigência da contratação deverão ser reduzidos ou eliminados como condição para a renovação.</w:t>
      </w:r>
    </w:p>
    <w:p w14:paraId="0257A197" w14:textId="07C7A263" w:rsidR="00C17C46" w:rsidRDefault="00FB4DFA" w:rsidP="00826A56">
      <w:pPr>
        <w:pStyle w:val="Nvel2-Red"/>
        <w:rPr>
          <w:i w:val="0"/>
          <w:iCs w:val="0"/>
          <w:color w:val="auto"/>
        </w:rPr>
      </w:pPr>
      <w:r w:rsidRPr="009B4D3A">
        <w:rPr>
          <w:i w:val="0"/>
          <w:iCs w:val="0"/>
          <w:color w:val="auto"/>
        </w:rPr>
        <w:t>O contrato não poderá ser prorrogado quando o contratado tiver sido penalizado nas sanções de declaração de inidoneidade ou impedimento de licitar e contratar com poder público, observadas as abrangências de aplicação.</w:t>
      </w:r>
    </w:p>
    <w:p w14:paraId="3DDC25D4" w14:textId="77777777" w:rsidR="009E7031" w:rsidRPr="009B4D3A" w:rsidRDefault="009E7031" w:rsidP="009E7031">
      <w:pPr>
        <w:pStyle w:val="Nvel2-Red"/>
        <w:numPr>
          <w:ilvl w:val="0"/>
          <w:numId w:val="0"/>
        </w:numPr>
        <w:rPr>
          <w:i w:val="0"/>
          <w:iCs w:val="0"/>
          <w:color w:val="auto"/>
        </w:rPr>
      </w:pPr>
    </w:p>
    <w:p w14:paraId="35C6435C" w14:textId="5C1BDE61" w:rsidR="00B96063" w:rsidRPr="00755139" w:rsidRDefault="00B96063" w:rsidP="00826A56">
      <w:pPr>
        <w:pStyle w:val="Nivel01"/>
      </w:pPr>
      <w:bookmarkStart w:id="0" w:name="_Hlk114497577"/>
      <w:bookmarkStart w:id="1" w:name="_Hlk114497502"/>
      <w:bookmarkEnd w:id="0"/>
      <w:bookmarkEnd w:id="1"/>
      <w:r w:rsidRPr="009B4D3A">
        <w:t xml:space="preserve">CLÁUSULA TERCEIRA – MODELOS DE EXECUÇÃO E GESTÃO CONTRATUAIS </w:t>
      </w:r>
      <w:r w:rsidRPr="00755139">
        <w:t>(</w:t>
      </w:r>
      <w:hyperlink r:id="rId13" w:anchor="art92" w:history="1">
        <w:r w:rsidRPr="00755139">
          <w:rPr>
            <w:rStyle w:val="Hyperlink"/>
            <w:color w:val="auto"/>
          </w:rPr>
          <w:t>art. 92, IV, VII e XVIII)</w:t>
        </w:r>
      </w:hyperlink>
    </w:p>
    <w:p w14:paraId="1212FDB6" w14:textId="77777777" w:rsidR="00B96063" w:rsidRDefault="00B96063" w:rsidP="00826A56">
      <w:pPr>
        <w:pStyle w:val="Nivel2"/>
      </w:pPr>
      <w:r w:rsidRPr="009B4D3A">
        <w:t>O regime de execução contratual, os modelos de gestão e de execução, assim como os prazos e condições de conclusão, entrega, observação e recebimento do objeto constam no Termo de Referência, anexo a este Contrato.</w:t>
      </w:r>
    </w:p>
    <w:p w14:paraId="02E16197" w14:textId="77777777" w:rsidR="009E7031" w:rsidRPr="009B4D3A" w:rsidRDefault="009E7031" w:rsidP="009E7031">
      <w:pPr>
        <w:pStyle w:val="Nivel2"/>
        <w:numPr>
          <w:ilvl w:val="0"/>
          <w:numId w:val="0"/>
        </w:numPr>
      </w:pPr>
    </w:p>
    <w:p w14:paraId="7D9BE80F" w14:textId="77777777" w:rsidR="00B96063" w:rsidRPr="009B4D3A" w:rsidRDefault="00B96063" w:rsidP="00826A56">
      <w:pPr>
        <w:pStyle w:val="Nivel01"/>
        <w:rPr>
          <w:color w:val="FFFFFF" w:themeColor="background1"/>
        </w:rPr>
      </w:pPr>
      <w:r w:rsidRPr="009B4D3A">
        <w:t>CLÁUSULA QUARTA – SUBCONTRATAÇÃO</w:t>
      </w:r>
    </w:p>
    <w:p w14:paraId="61228973" w14:textId="77777777" w:rsidR="00B96063" w:rsidRDefault="00B96063" w:rsidP="00826A56">
      <w:pPr>
        <w:pStyle w:val="Nvel2-Red"/>
        <w:rPr>
          <w:i w:val="0"/>
          <w:iCs w:val="0"/>
          <w:color w:val="auto"/>
        </w:rPr>
      </w:pPr>
      <w:r w:rsidRPr="009B4D3A">
        <w:rPr>
          <w:i w:val="0"/>
          <w:iCs w:val="0"/>
          <w:color w:val="auto"/>
        </w:rPr>
        <w:t>Não será admitida a subcontratação do objeto contratual.</w:t>
      </w:r>
    </w:p>
    <w:p w14:paraId="60DC40BD" w14:textId="77777777" w:rsidR="009E7031" w:rsidRPr="009B4D3A" w:rsidRDefault="009E7031" w:rsidP="009E7031">
      <w:pPr>
        <w:pStyle w:val="Nvel2-Red"/>
        <w:numPr>
          <w:ilvl w:val="0"/>
          <w:numId w:val="0"/>
        </w:numPr>
        <w:rPr>
          <w:i w:val="0"/>
          <w:iCs w:val="0"/>
          <w:color w:val="auto"/>
        </w:rPr>
      </w:pPr>
    </w:p>
    <w:p w14:paraId="1B017836" w14:textId="342F1178" w:rsidR="004512B0" w:rsidRPr="00755139" w:rsidRDefault="00B96063" w:rsidP="00826A56">
      <w:pPr>
        <w:pStyle w:val="Nivel01"/>
      </w:pPr>
      <w:r w:rsidRPr="009B4D3A">
        <w:t xml:space="preserve">CLÁUSULA QUINTA </w:t>
      </w:r>
      <w:r w:rsidR="004512B0" w:rsidRPr="009B4D3A">
        <w:t>–</w:t>
      </w:r>
      <w:r w:rsidRPr="009B4D3A">
        <w:t xml:space="preserve"> PREÇO</w:t>
      </w:r>
      <w:r w:rsidR="004512B0" w:rsidRPr="009B4D3A">
        <w:t xml:space="preserve"> </w:t>
      </w:r>
      <w:r w:rsidR="004512B0" w:rsidRPr="00755139">
        <w:t>(</w:t>
      </w:r>
      <w:hyperlink r:id="rId14" w:anchor="art92" w:history="1">
        <w:r w:rsidR="004512B0" w:rsidRPr="00755139">
          <w:rPr>
            <w:rStyle w:val="Hyperlink"/>
            <w:color w:val="auto"/>
          </w:rPr>
          <w:t>art. 92, V</w:t>
        </w:r>
      </w:hyperlink>
      <w:r w:rsidR="004512B0" w:rsidRPr="00755139">
        <w:t>)</w:t>
      </w:r>
    </w:p>
    <w:p w14:paraId="6E0D89B1" w14:textId="2E65A871" w:rsidR="00B96063" w:rsidRPr="00755139" w:rsidRDefault="00B96063" w:rsidP="00826A56">
      <w:pPr>
        <w:pStyle w:val="Nvel2-Red"/>
        <w:rPr>
          <w:i w:val="0"/>
          <w:iCs w:val="0"/>
          <w:color w:val="auto"/>
        </w:rPr>
      </w:pPr>
      <w:r w:rsidRPr="00755139">
        <w:rPr>
          <w:i w:val="0"/>
          <w:iCs w:val="0"/>
          <w:color w:val="auto"/>
          <w:lang w:eastAsia="en-US"/>
        </w:rPr>
        <w:t xml:space="preserve">O valor </w:t>
      </w:r>
      <w:r w:rsidR="004261B7" w:rsidRPr="00755139">
        <w:rPr>
          <w:i w:val="0"/>
          <w:iCs w:val="0"/>
          <w:color w:val="auto"/>
          <w:lang w:eastAsia="en-US"/>
        </w:rPr>
        <w:t xml:space="preserve">unitário </w:t>
      </w:r>
      <w:r w:rsidRPr="00755139">
        <w:rPr>
          <w:i w:val="0"/>
          <w:iCs w:val="0"/>
          <w:color w:val="auto"/>
          <w:lang w:eastAsia="en-US"/>
        </w:rPr>
        <w:t xml:space="preserve">da </w:t>
      </w:r>
      <w:r w:rsidR="00E1115D" w:rsidRPr="00755139">
        <w:rPr>
          <w:i w:val="0"/>
          <w:iCs w:val="0"/>
          <w:color w:val="auto"/>
        </w:rPr>
        <w:t>contratação</w:t>
      </w:r>
      <w:r w:rsidR="00E1115D" w:rsidRPr="00755139">
        <w:rPr>
          <w:i w:val="0"/>
          <w:iCs w:val="0"/>
          <w:color w:val="auto"/>
          <w:lang w:eastAsia="en-US"/>
        </w:rPr>
        <w:t xml:space="preserve"> é</w:t>
      </w:r>
      <w:r w:rsidR="00710FA6" w:rsidRPr="00755139">
        <w:rPr>
          <w:i w:val="0"/>
          <w:iCs w:val="0"/>
          <w:color w:val="auto"/>
          <w:lang w:eastAsia="en-US"/>
        </w:rPr>
        <w:t xml:space="preserve"> conforme tabela acima, de acordo com os serviços efetivamente executados.</w:t>
      </w:r>
    </w:p>
    <w:p w14:paraId="6CFD5F93" w14:textId="11F2942C" w:rsidR="00710FA6" w:rsidRPr="00755139" w:rsidRDefault="00710FA6" w:rsidP="00826A56">
      <w:pPr>
        <w:pStyle w:val="Nvel2-Red"/>
        <w:rPr>
          <w:i w:val="0"/>
          <w:iCs w:val="0"/>
          <w:color w:val="auto"/>
        </w:rPr>
      </w:pPr>
      <w:r w:rsidRPr="00755139">
        <w:rPr>
          <w:i w:val="0"/>
          <w:iCs w:val="0"/>
          <w:color w:val="auto"/>
          <w:lang w:eastAsia="en-US"/>
        </w:rPr>
        <w:t xml:space="preserve">O valor global </w:t>
      </w:r>
      <w:r w:rsidR="004261B7" w:rsidRPr="00755139">
        <w:rPr>
          <w:i w:val="0"/>
          <w:iCs w:val="0"/>
          <w:color w:val="auto"/>
          <w:lang w:eastAsia="en-US"/>
        </w:rPr>
        <w:t>estimado do</w:t>
      </w:r>
      <w:r w:rsidRPr="00755139">
        <w:rPr>
          <w:i w:val="0"/>
          <w:iCs w:val="0"/>
          <w:color w:val="auto"/>
          <w:lang w:eastAsia="en-US"/>
        </w:rPr>
        <w:t xml:space="preserve"> contrato para 60 (sessenta) meses é R$ </w:t>
      </w:r>
      <w:r w:rsidR="009E7031" w:rsidRPr="00755139">
        <w:rPr>
          <w:i w:val="0"/>
          <w:iCs w:val="0"/>
          <w:color w:val="auto"/>
          <w:lang w:eastAsia="en-US"/>
        </w:rPr>
        <w:t>70.592,85</w:t>
      </w:r>
      <w:r w:rsidRPr="00755139">
        <w:rPr>
          <w:i w:val="0"/>
          <w:iCs w:val="0"/>
          <w:color w:val="auto"/>
          <w:lang w:eastAsia="en-US"/>
        </w:rPr>
        <w:t xml:space="preserve"> (</w:t>
      </w:r>
      <w:r w:rsidR="009E7031" w:rsidRPr="00755139">
        <w:rPr>
          <w:i w:val="0"/>
          <w:iCs w:val="0"/>
          <w:color w:val="auto"/>
          <w:lang w:eastAsia="en-US"/>
        </w:rPr>
        <w:t>setenta mil, quinhentos e noventa e dois reais e oitenta e cinco centavos</w:t>
      </w:r>
      <w:r w:rsidRPr="00755139">
        <w:rPr>
          <w:i w:val="0"/>
          <w:iCs w:val="0"/>
          <w:color w:val="auto"/>
          <w:lang w:eastAsia="en-US"/>
        </w:rPr>
        <w:t>).</w:t>
      </w:r>
    </w:p>
    <w:p w14:paraId="4E8458D4" w14:textId="77777777" w:rsidR="00B96063" w:rsidRPr="009B4D3A" w:rsidRDefault="00B96063" w:rsidP="00826A56">
      <w:pPr>
        <w:pStyle w:val="Nivel2"/>
      </w:pPr>
      <w:r w:rsidRPr="009B4D3A">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6508DCA" w14:textId="77777777" w:rsidR="00B96063" w:rsidRDefault="00B96063" w:rsidP="00826A56">
      <w:pPr>
        <w:pStyle w:val="Nvel2-Red"/>
        <w:rPr>
          <w:i w:val="0"/>
          <w:iCs w:val="0"/>
          <w:color w:val="auto"/>
        </w:rPr>
      </w:pPr>
      <w:r w:rsidRPr="009B4D3A">
        <w:rPr>
          <w:i w:val="0"/>
          <w:iCs w:val="0"/>
          <w:color w:val="auto"/>
        </w:rPr>
        <w:t>O valor acima é meramente estimativo, de forma que os pagamentos devidos ao contratado dependerão dos quantitativos efetivamente fornecidos.</w:t>
      </w:r>
    </w:p>
    <w:p w14:paraId="4C55B844" w14:textId="77777777" w:rsidR="009E7031" w:rsidRPr="009B4D3A" w:rsidRDefault="009E7031" w:rsidP="009E7031">
      <w:pPr>
        <w:pStyle w:val="Nvel2-Red"/>
        <w:numPr>
          <w:ilvl w:val="0"/>
          <w:numId w:val="0"/>
        </w:numPr>
        <w:rPr>
          <w:i w:val="0"/>
          <w:iCs w:val="0"/>
          <w:color w:val="auto"/>
        </w:rPr>
      </w:pPr>
    </w:p>
    <w:p w14:paraId="3F97A10E" w14:textId="0CBE0775" w:rsidR="00B96063" w:rsidRPr="00755139" w:rsidRDefault="00B96063" w:rsidP="00826A56">
      <w:pPr>
        <w:pStyle w:val="Nivel01"/>
      </w:pPr>
      <w:r w:rsidRPr="009B4D3A">
        <w:t xml:space="preserve">CLÁUSULA SEXTA - PAGAMENTO </w:t>
      </w:r>
      <w:r w:rsidRPr="00755139">
        <w:t>(</w:t>
      </w:r>
      <w:hyperlink r:id="rId15" w:anchor="art92" w:history="1">
        <w:r w:rsidRPr="00755139">
          <w:rPr>
            <w:rStyle w:val="Hyperlink"/>
            <w:color w:val="auto"/>
          </w:rPr>
          <w:t>art. 92, V e VI</w:t>
        </w:r>
      </w:hyperlink>
      <w:r w:rsidRPr="00755139">
        <w:t>)</w:t>
      </w:r>
    </w:p>
    <w:p w14:paraId="370A5D58" w14:textId="77777777" w:rsidR="00B96063" w:rsidRDefault="00B96063" w:rsidP="00826A56">
      <w:pPr>
        <w:pStyle w:val="Nivel2"/>
      </w:pPr>
      <w:r w:rsidRPr="009B4D3A">
        <w:t xml:space="preserve">O prazo para pagamento </w:t>
      </w:r>
      <w:r w:rsidRPr="009B4D3A">
        <w:rPr>
          <w:color w:val="auto"/>
          <w:lang w:eastAsia="en-US"/>
        </w:rPr>
        <w:t>ao contratado</w:t>
      </w:r>
      <w:r w:rsidRPr="009B4D3A">
        <w:t xml:space="preserve"> e demais condições a ele referentes encontram-se definidos no Termo de Referência, anexo a este Contrato.</w:t>
      </w:r>
    </w:p>
    <w:p w14:paraId="25FBA016" w14:textId="77777777" w:rsidR="009E7031" w:rsidRPr="009B4D3A" w:rsidRDefault="009E7031" w:rsidP="009E7031">
      <w:pPr>
        <w:pStyle w:val="Nivel2"/>
        <w:numPr>
          <w:ilvl w:val="0"/>
          <w:numId w:val="0"/>
        </w:numPr>
      </w:pPr>
    </w:p>
    <w:p w14:paraId="23ABC8D8" w14:textId="7130C554" w:rsidR="00B96063" w:rsidRPr="009B4D3A" w:rsidRDefault="00B96063" w:rsidP="00826A56">
      <w:pPr>
        <w:pStyle w:val="Nivel01"/>
        <w:rPr>
          <w:color w:val="FFFFFF" w:themeColor="background1"/>
        </w:rPr>
      </w:pPr>
      <w:r w:rsidRPr="009B4D3A">
        <w:lastRenderedPageBreak/>
        <w:t xml:space="preserve">CLÁUSULA SÉTIMA - </w:t>
      </w:r>
      <w:r w:rsidRPr="00755139">
        <w:t>REAJUSTE (</w:t>
      </w:r>
      <w:hyperlink r:id="rId16" w:anchor="art92" w:history="1">
        <w:r w:rsidRPr="00755139">
          <w:rPr>
            <w:rStyle w:val="Hyperlink"/>
            <w:color w:val="auto"/>
          </w:rPr>
          <w:t>art. 92, V</w:t>
        </w:r>
      </w:hyperlink>
      <w:r w:rsidRPr="00755139">
        <w:t>)</w:t>
      </w:r>
    </w:p>
    <w:p w14:paraId="4CCF6016" w14:textId="18268CEE" w:rsidR="00B96063" w:rsidRPr="00755139" w:rsidRDefault="00B96063" w:rsidP="00826A56">
      <w:pPr>
        <w:pStyle w:val="Nivel2"/>
        <w:rPr>
          <w:color w:val="auto"/>
        </w:rPr>
      </w:pPr>
      <w:r w:rsidRPr="00755139">
        <w:rPr>
          <w:color w:val="auto"/>
        </w:rPr>
        <w:t xml:space="preserve">Os preços inicialmente contratados são fixos e irreajustáveis no prazo de um ano contado da data </w:t>
      </w:r>
      <w:r w:rsidR="009E7031" w:rsidRPr="00755139">
        <w:rPr>
          <w:color w:val="auto"/>
        </w:rPr>
        <w:t>do de início da vigência do contrato</w:t>
      </w:r>
      <w:r w:rsidRPr="00755139">
        <w:rPr>
          <w:color w:val="auto"/>
        </w:rPr>
        <w:t>.</w:t>
      </w:r>
    </w:p>
    <w:p w14:paraId="4AA610EC" w14:textId="4D848769" w:rsidR="00B96063" w:rsidRPr="009B4D3A" w:rsidRDefault="00B96063" w:rsidP="00826A56">
      <w:pPr>
        <w:pStyle w:val="Nivel2"/>
      </w:pPr>
      <w:r w:rsidRPr="009B4D3A">
        <w:t xml:space="preserve">Após o interregno de um ano, e </w:t>
      </w:r>
      <w:bookmarkStart w:id="2" w:name="_Hlk132722410"/>
      <w:r w:rsidRPr="009B4D3A">
        <w:t xml:space="preserve">independentemente de pedido do contratado, </w:t>
      </w:r>
      <w:bookmarkEnd w:id="2"/>
      <w:r w:rsidRPr="009B4D3A">
        <w:t xml:space="preserve">os preços iniciais serão reajustados, mediante a aplicação, pelo contratante, do índice </w:t>
      </w:r>
      <w:r w:rsidR="00E1115D" w:rsidRPr="009B4D3A">
        <w:rPr>
          <w:b/>
          <w:bCs/>
          <w:color w:val="auto"/>
        </w:rPr>
        <w:t>INPC</w:t>
      </w:r>
      <w:r w:rsidRPr="009B4D3A">
        <w:rPr>
          <w:b/>
          <w:bCs/>
          <w:color w:val="auto"/>
        </w:rPr>
        <w:t xml:space="preserve"> </w:t>
      </w:r>
      <w:r w:rsidRPr="009B4D3A">
        <w:rPr>
          <w:b/>
          <w:bCs/>
          <w:i/>
          <w:iCs/>
          <w:color w:val="auto"/>
        </w:rPr>
        <w:t>(</w:t>
      </w:r>
      <w:r w:rsidR="00E1115D" w:rsidRPr="009B4D3A">
        <w:rPr>
          <w:b/>
          <w:bCs/>
          <w:i/>
          <w:iCs/>
          <w:color w:val="auto"/>
        </w:rPr>
        <w:t>Índice Nacional de Preços ao Consumidor</w:t>
      </w:r>
      <w:r w:rsidRPr="009B4D3A">
        <w:rPr>
          <w:b/>
          <w:bCs/>
          <w:i/>
          <w:iCs/>
          <w:color w:val="auto"/>
        </w:rPr>
        <w:t>),</w:t>
      </w:r>
      <w:r w:rsidRPr="009B4D3A">
        <w:rPr>
          <w:b/>
          <w:bCs/>
          <w:color w:val="auto"/>
        </w:rPr>
        <w:t xml:space="preserve"> </w:t>
      </w:r>
      <w:r w:rsidRPr="009B4D3A">
        <w:t>exclusivamente para as obrigações iniciadas e concluídas após a ocorrência da anualidade.</w:t>
      </w:r>
    </w:p>
    <w:p w14:paraId="32A71EC5" w14:textId="77777777" w:rsidR="00B96063" w:rsidRPr="009B4D3A" w:rsidRDefault="00B96063" w:rsidP="00826A56">
      <w:pPr>
        <w:pStyle w:val="Nivel2"/>
      </w:pPr>
      <w:r w:rsidRPr="009B4D3A">
        <w:t>Nos reajustes subsequentes ao primeiro, o interregno mínimo de um ano será contado a partir dos efeitos financeiros do último reajuste.</w:t>
      </w:r>
    </w:p>
    <w:p w14:paraId="50544734" w14:textId="475AD92F" w:rsidR="00B96063" w:rsidRPr="009B4D3A" w:rsidRDefault="00B96063" w:rsidP="00826A56">
      <w:pPr>
        <w:pStyle w:val="Nivel2"/>
      </w:pPr>
      <w:r w:rsidRPr="009B4D3A">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C3C7559" w14:textId="77777777" w:rsidR="00B96063" w:rsidRPr="009B4D3A" w:rsidRDefault="00B96063" w:rsidP="00826A56">
      <w:pPr>
        <w:pStyle w:val="Nivel2"/>
      </w:pPr>
      <w:r w:rsidRPr="009B4D3A">
        <w:t>Nas aferições finais, o(s) índice(s) utilizado(s) para reajuste será(</w:t>
      </w:r>
      <w:proofErr w:type="spellStart"/>
      <w:r w:rsidRPr="009B4D3A">
        <w:t>ão</w:t>
      </w:r>
      <w:proofErr w:type="spellEnd"/>
      <w:r w:rsidRPr="009B4D3A">
        <w:t>), obrigatoriamente, o(s) definitivo(s).</w:t>
      </w:r>
    </w:p>
    <w:p w14:paraId="466EC0E8" w14:textId="77777777" w:rsidR="00B96063" w:rsidRPr="009B4D3A" w:rsidRDefault="00B96063" w:rsidP="00826A56">
      <w:pPr>
        <w:pStyle w:val="Nivel2"/>
      </w:pPr>
      <w:r w:rsidRPr="009B4D3A">
        <w:t>Caso o(s) índice(s) estabelecido(s) para reajustamento venha(m) a ser extinto(s) ou de qualquer forma não possa(m) mais ser utilizado(s), será(</w:t>
      </w:r>
      <w:proofErr w:type="spellStart"/>
      <w:r w:rsidRPr="009B4D3A">
        <w:t>ão</w:t>
      </w:r>
      <w:proofErr w:type="spellEnd"/>
      <w:r w:rsidRPr="009B4D3A">
        <w:t>) adotado(s), em substituição, o(s) que vier(em) a ser determinado(s) pela legislação então em vigor.</w:t>
      </w:r>
    </w:p>
    <w:p w14:paraId="21EB5B80" w14:textId="77777777" w:rsidR="00B96063" w:rsidRPr="009B4D3A" w:rsidRDefault="00B96063" w:rsidP="00826A56">
      <w:pPr>
        <w:pStyle w:val="Nivel2"/>
      </w:pPr>
      <w:r w:rsidRPr="009B4D3A">
        <w:t xml:space="preserve">Na ausência de previsão legal quanto ao índice substituto, as partes elegerão novo índice oficial, para reajustamento do preço do valor remanescente, por meio de termo aditivo. </w:t>
      </w:r>
    </w:p>
    <w:p w14:paraId="5D220175" w14:textId="77777777" w:rsidR="00B96063" w:rsidRDefault="00B96063" w:rsidP="00826A56">
      <w:pPr>
        <w:pStyle w:val="Nivel2"/>
      </w:pPr>
      <w:r w:rsidRPr="009B4D3A">
        <w:t>O reajuste será realizado por apostilamento.</w:t>
      </w:r>
    </w:p>
    <w:p w14:paraId="700DEAB0" w14:textId="77777777" w:rsidR="009E7031" w:rsidRPr="009B4D3A" w:rsidRDefault="009E7031" w:rsidP="009E7031">
      <w:pPr>
        <w:pStyle w:val="Nivel2"/>
        <w:numPr>
          <w:ilvl w:val="0"/>
          <w:numId w:val="0"/>
        </w:numPr>
      </w:pPr>
    </w:p>
    <w:p w14:paraId="7C9EDC09" w14:textId="770F1FB3" w:rsidR="00B96063" w:rsidRPr="009B4D3A" w:rsidRDefault="00B96063" w:rsidP="00826A56">
      <w:pPr>
        <w:pStyle w:val="Nivel01"/>
        <w:rPr>
          <w:color w:val="FFFFFF" w:themeColor="background1"/>
        </w:rPr>
      </w:pPr>
      <w:r w:rsidRPr="009B4D3A">
        <w:t xml:space="preserve">CLÁUSULA OITAVA - OBRIGAÇÕES DO CONTRATANTE </w:t>
      </w:r>
      <w:hyperlink r:id="rId17" w:anchor="art92" w:history="1">
        <w:r w:rsidRPr="00755139">
          <w:rPr>
            <w:rStyle w:val="Hyperlink"/>
            <w:color w:val="auto"/>
          </w:rPr>
          <w:t>(art. 92, X, XI e XIV</w:t>
        </w:r>
      </w:hyperlink>
      <w:r w:rsidRPr="00755139">
        <w:t>)</w:t>
      </w:r>
    </w:p>
    <w:p w14:paraId="756C531B" w14:textId="77777777" w:rsidR="00B96063" w:rsidRPr="009B4D3A" w:rsidRDefault="00B96063" w:rsidP="00826A56">
      <w:pPr>
        <w:pStyle w:val="Nivel2"/>
      </w:pPr>
      <w:r w:rsidRPr="009B4D3A">
        <w:t>São obrigações do Contratante:</w:t>
      </w:r>
    </w:p>
    <w:p w14:paraId="57BD2D2A" w14:textId="77777777" w:rsidR="00B96063" w:rsidRPr="009B4D3A" w:rsidRDefault="00B96063" w:rsidP="00826A56">
      <w:pPr>
        <w:pStyle w:val="Nivel2"/>
      </w:pPr>
      <w:r w:rsidRPr="009B4D3A">
        <w:t>Exigir o cumprimento de todas as obrigações assumidas pelo Contratado, de acordo com o contrato e seus anexos;</w:t>
      </w:r>
    </w:p>
    <w:p w14:paraId="0F7A95ED" w14:textId="77777777" w:rsidR="00B96063" w:rsidRPr="009B4D3A" w:rsidRDefault="00B96063" w:rsidP="00826A56">
      <w:pPr>
        <w:pStyle w:val="Nivel2"/>
      </w:pPr>
      <w:r w:rsidRPr="009B4D3A">
        <w:t>Receber o objeto no prazo e condições estabelecidas no Termo de Referência;</w:t>
      </w:r>
    </w:p>
    <w:p w14:paraId="6CD66DA0" w14:textId="77777777" w:rsidR="00B96063" w:rsidRPr="009B4D3A" w:rsidRDefault="00B96063" w:rsidP="00826A56">
      <w:pPr>
        <w:pStyle w:val="Nivel2"/>
      </w:pPr>
      <w:r w:rsidRPr="009B4D3A">
        <w:t>Notificar o Contratado, por escrito, sobre vícios, defeitos ou incorreções verificadas no objeto fornecido, para que seja por ele substituído, reparado ou corrigido, no total ou em parte, às suas expensas;</w:t>
      </w:r>
    </w:p>
    <w:p w14:paraId="79388CBB" w14:textId="77777777" w:rsidR="00B96063" w:rsidRPr="009B4D3A" w:rsidRDefault="00B96063" w:rsidP="00826A56">
      <w:pPr>
        <w:pStyle w:val="Nivel2"/>
      </w:pPr>
      <w:r w:rsidRPr="009B4D3A">
        <w:t>Acompanhar e fiscalizar a execução do contrato e o cumprimento das obrigações pelo Contratado;</w:t>
      </w:r>
    </w:p>
    <w:p w14:paraId="097BDAA6" w14:textId="6A796A44" w:rsidR="00B96063" w:rsidRPr="009B4D3A" w:rsidRDefault="00B96063" w:rsidP="00826A56">
      <w:pPr>
        <w:pStyle w:val="Nivel2"/>
      </w:pPr>
      <w:r w:rsidRPr="009B4D3A">
        <w:t xml:space="preserve">Comunicar a empresa para emissão de Nota Fiscal </w:t>
      </w:r>
      <w:r w:rsidR="00CD4F99" w:rsidRPr="009B4D3A">
        <w:t>em relação</w:t>
      </w:r>
      <w:r w:rsidRPr="009B4D3A">
        <w:t xml:space="preserve"> à parcela incontroversa da execução do objeto, para efeito de liquidação e pagamento, quando houver controvérsia sobre a execução do objeto, quanto à dimensão, qualidade e quantidade, conforme o art. 143 da Lei nº 14.133, de 2021;</w:t>
      </w:r>
    </w:p>
    <w:p w14:paraId="6F7FB764" w14:textId="77777777" w:rsidR="00B96063" w:rsidRPr="009B4D3A" w:rsidRDefault="00B96063" w:rsidP="00826A56">
      <w:pPr>
        <w:pStyle w:val="Nivel2"/>
      </w:pPr>
      <w:r w:rsidRPr="009B4D3A">
        <w:t>Efetuar o pagamento ao Contratado do valor correspondente à execução do objeto, no prazo, forma e condições estabelecidos no presente Contrato e no Termo de Referência;</w:t>
      </w:r>
    </w:p>
    <w:p w14:paraId="11AB7429" w14:textId="77777777" w:rsidR="00B96063" w:rsidRPr="009B4D3A" w:rsidRDefault="00B96063" w:rsidP="00826A56">
      <w:pPr>
        <w:pStyle w:val="Nivel2"/>
      </w:pPr>
      <w:r w:rsidRPr="009B4D3A">
        <w:t xml:space="preserve">Aplicar ao Contratado as sanções previstas na lei e neste Contrato; </w:t>
      </w:r>
    </w:p>
    <w:p w14:paraId="7994140B" w14:textId="77777777" w:rsidR="00B96063" w:rsidRPr="009B4D3A" w:rsidRDefault="00B96063" w:rsidP="00826A56">
      <w:pPr>
        <w:pStyle w:val="Nivel2"/>
      </w:pPr>
      <w:r w:rsidRPr="009B4D3A">
        <w:t>Cientificar o órgão de representação judicial da Advocacia-Geral da União para adoção das medidas cabíveis quando do descumprimento de obrigações pelo Contratado;</w:t>
      </w:r>
    </w:p>
    <w:p w14:paraId="40D1F151" w14:textId="77777777" w:rsidR="00B96063" w:rsidRPr="009B4D3A" w:rsidRDefault="00B96063" w:rsidP="00826A56">
      <w:pPr>
        <w:pStyle w:val="Nivel2"/>
      </w:pPr>
      <w:r w:rsidRPr="009B4D3A">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1238C10" w14:textId="3A233923" w:rsidR="00B96063" w:rsidRPr="009B4D3A" w:rsidRDefault="00B96063" w:rsidP="00826A56">
      <w:pPr>
        <w:pStyle w:val="Nivel3"/>
        <w:rPr>
          <w:b/>
          <w:bCs/>
        </w:rPr>
      </w:pPr>
      <w:r w:rsidRPr="009B4D3A">
        <w:lastRenderedPageBreak/>
        <w:t xml:space="preserve"> A Administração terá o prazo de</w:t>
      </w:r>
      <w:r w:rsidRPr="009B4D3A">
        <w:rPr>
          <w:i/>
          <w:iCs/>
          <w:color w:val="FF0000"/>
        </w:rPr>
        <w:t xml:space="preserve"> </w:t>
      </w:r>
      <w:r w:rsidR="0097270C" w:rsidRPr="009B4D3A">
        <w:rPr>
          <w:color w:val="auto"/>
        </w:rPr>
        <w:t>1 (um) mês</w:t>
      </w:r>
      <w:r w:rsidRPr="009B4D3A">
        <w:rPr>
          <w:color w:val="auto"/>
        </w:rPr>
        <w:t xml:space="preserve">, </w:t>
      </w:r>
      <w:r w:rsidRPr="009B4D3A">
        <w:t xml:space="preserve">a contar da data do protocolo do requerimento para decidir, admitida a prorrogação motivada, por igual período. </w:t>
      </w:r>
    </w:p>
    <w:p w14:paraId="1B263DA5" w14:textId="02B2D414" w:rsidR="00B96063" w:rsidRPr="009B4D3A" w:rsidRDefault="00B96063" w:rsidP="00826A56">
      <w:pPr>
        <w:pStyle w:val="Nivel2"/>
        <w:rPr>
          <w:color w:val="FF0000"/>
        </w:rPr>
      </w:pPr>
      <w:r w:rsidRPr="009B4D3A">
        <w:t xml:space="preserve">Responder eventuais pedidos de reestabelecimento do equilíbrio econômico-financeiro feitos pelo contratado no prazo máximo de </w:t>
      </w:r>
      <w:r w:rsidR="0097270C" w:rsidRPr="009B4D3A">
        <w:rPr>
          <w:color w:val="auto"/>
        </w:rPr>
        <w:t>1 (um) mês</w:t>
      </w:r>
      <w:r w:rsidRPr="009B4D3A">
        <w:rPr>
          <w:color w:val="auto"/>
        </w:rPr>
        <w:t>.</w:t>
      </w:r>
    </w:p>
    <w:p w14:paraId="148DBD13" w14:textId="77777777" w:rsidR="00B96063" w:rsidRPr="009B4D3A" w:rsidRDefault="00B96063" w:rsidP="00826A56">
      <w:pPr>
        <w:pStyle w:val="Nvel2-Red"/>
        <w:rPr>
          <w:i w:val="0"/>
          <w:iCs w:val="0"/>
          <w:color w:val="auto"/>
        </w:rPr>
      </w:pPr>
      <w:bookmarkStart w:id="3" w:name="_Hlk114499841"/>
      <w:bookmarkEnd w:id="3"/>
      <w:r w:rsidRPr="009B4D3A">
        <w:rPr>
          <w:i w:val="0"/>
          <w:iCs w:val="0"/>
          <w:color w:val="auto"/>
        </w:rPr>
        <w:t>Notificar os emitentes das garantias quanto ao início de processo administrativo para apuração de descumprimento de cláusulas contratuais.</w:t>
      </w:r>
    </w:p>
    <w:p w14:paraId="07E8CC99" w14:textId="1A3FFD5B" w:rsidR="00B96063" w:rsidRPr="00755139" w:rsidRDefault="00B96063" w:rsidP="00826A56">
      <w:pPr>
        <w:pStyle w:val="Nivel2"/>
        <w:rPr>
          <w:color w:val="auto"/>
        </w:rPr>
      </w:pPr>
      <w:r w:rsidRPr="009B4D3A">
        <w:t xml:space="preserve">Comunicar o Contratado na hipótese de posterior alteração do projeto pelo Contratante, no caso </w:t>
      </w:r>
      <w:hyperlink r:id="rId18" w:anchor="art93§2" w:history="1">
        <w:r w:rsidRPr="00755139">
          <w:rPr>
            <w:rStyle w:val="Hyperlink"/>
            <w:color w:val="auto"/>
          </w:rPr>
          <w:t>do art. 93, §2º, da Lei nº 14.133, de 2021</w:t>
        </w:r>
      </w:hyperlink>
      <w:r w:rsidRPr="00755139">
        <w:rPr>
          <w:color w:val="auto"/>
        </w:rPr>
        <w:t>.</w:t>
      </w:r>
    </w:p>
    <w:p w14:paraId="08FDB724" w14:textId="77777777" w:rsidR="00B96063" w:rsidRDefault="00B96063" w:rsidP="00826A56">
      <w:pPr>
        <w:pStyle w:val="Nivel2"/>
      </w:pPr>
      <w:r w:rsidRPr="009B4D3A">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C3775DF" w14:textId="77777777" w:rsidR="009E7031" w:rsidRPr="009B4D3A" w:rsidRDefault="009E7031" w:rsidP="009E7031">
      <w:pPr>
        <w:pStyle w:val="Nivel2"/>
        <w:numPr>
          <w:ilvl w:val="0"/>
          <w:numId w:val="0"/>
        </w:numPr>
      </w:pPr>
    </w:p>
    <w:p w14:paraId="0867A457" w14:textId="23E7521E" w:rsidR="00B96063" w:rsidRPr="00755139" w:rsidRDefault="00B96063" w:rsidP="00826A56">
      <w:pPr>
        <w:pStyle w:val="Nivel01"/>
      </w:pPr>
      <w:r w:rsidRPr="009B4D3A">
        <w:t xml:space="preserve">CLÁUSULA NONA - OBRIGAÇÕES DO CONTRATADO </w:t>
      </w:r>
      <w:r w:rsidRPr="00755139">
        <w:t>(</w:t>
      </w:r>
      <w:hyperlink r:id="rId19" w:anchor="art92" w:history="1">
        <w:r w:rsidRPr="00755139">
          <w:rPr>
            <w:rStyle w:val="Hyperlink"/>
            <w:color w:val="auto"/>
          </w:rPr>
          <w:t>art. 92, XIV, XVI e XVII</w:t>
        </w:r>
      </w:hyperlink>
      <w:r w:rsidRPr="00755139">
        <w:t>)</w:t>
      </w:r>
    </w:p>
    <w:p w14:paraId="41A5E4E0" w14:textId="77777777" w:rsidR="00B96063" w:rsidRPr="009B4D3A" w:rsidRDefault="00B96063" w:rsidP="00826A56">
      <w:pPr>
        <w:pStyle w:val="Nivel2"/>
      </w:pPr>
      <w:r w:rsidRPr="009B4D3A">
        <w:t>O Contratado deve cumprir todas as obrigações constantes deste Contrato e de seus anexos, assumindo como exclusivamente seus os riscos e as despesas decorrentes da boa e perfeita execução do objeto, observando, ainda, as obrigações a seguir dispostas:</w:t>
      </w:r>
    </w:p>
    <w:p w14:paraId="144A3ACC" w14:textId="6FF09845" w:rsidR="00B96063" w:rsidRPr="009B4D3A" w:rsidRDefault="00B96063" w:rsidP="00826A56">
      <w:pPr>
        <w:pStyle w:val="Nivel2"/>
      </w:pPr>
      <w:r w:rsidRPr="009B4D3A">
        <w:t>Manter preposto aceito pela Administração no local do serviço para representá-lo na execução do contrato.</w:t>
      </w:r>
    </w:p>
    <w:p w14:paraId="7EBE5A47" w14:textId="77777777" w:rsidR="00B96063" w:rsidRPr="009B4D3A" w:rsidRDefault="00B96063" w:rsidP="00826A56">
      <w:pPr>
        <w:pStyle w:val="Nivel2"/>
      </w:pPr>
      <w:r w:rsidRPr="009B4D3A">
        <w:t>A indicação ou a manutenção do preposto da empresa poderá ser recusada pelo órgão ou entidade, desde que devidamente justificada, devendo a empresa designar outro para o exercício da atividade.</w:t>
      </w:r>
    </w:p>
    <w:p w14:paraId="679A6282" w14:textId="7C461C5D" w:rsidR="00B96063" w:rsidRPr="00755139" w:rsidRDefault="00B96063" w:rsidP="00826A56">
      <w:pPr>
        <w:pStyle w:val="Nivel2"/>
        <w:rPr>
          <w:color w:val="auto"/>
        </w:rPr>
      </w:pPr>
      <w:r w:rsidRPr="009B4D3A">
        <w:t>Atender às determinações regulares emitidas pelo fiscal do contrato ou autoridade superior (</w:t>
      </w:r>
      <w:hyperlink r:id="rId20" w:anchor="art137" w:history="1">
        <w:r w:rsidRPr="00755139">
          <w:rPr>
            <w:rStyle w:val="Hyperlink"/>
            <w:color w:val="auto"/>
          </w:rPr>
          <w:t>art. 137, II</w:t>
        </w:r>
      </w:hyperlink>
      <w:r w:rsidRPr="00755139">
        <w:rPr>
          <w:color w:val="auto"/>
        </w:rPr>
        <w:t>)</w:t>
      </w:r>
      <w:r w:rsidR="00370E99" w:rsidRPr="00755139">
        <w:rPr>
          <w:color w:val="auto"/>
        </w:rPr>
        <w:t xml:space="preserve"> e prestar todo esclarecimento ou informação por eles solicitados;</w:t>
      </w:r>
    </w:p>
    <w:p w14:paraId="28C1F3DD" w14:textId="77777777" w:rsidR="00B96063" w:rsidRPr="00755139" w:rsidRDefault="00B96063" w:rsidP="00826A56">
      <w:pPr>
        <w:pStyle w:val="Nivel2"/>
        <w:rPr>
          <w:color w:val="auto"/>
        </w:rPr>
      </w:pPr>
      <w:r w:rsidRPr="00755139">
        <w:rPr>
          <w:color w:val="auto"/>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B52892" w14:textId="77777777" w:rsidR="00B96063" w:rsidRPr="00755139" w:rsidRDefault="00B96063" w:rsidP="00826A56">
      <w:pPr>
        <w:pStyle w:val="Nivel2"/>
        <w:rPr>
          <w:color w:val="auto"/>
        </w:rPr>
      </w:pPr>
      <w:r w:rsidRPr="00755139">
        <w:rPr>
          <w:color w:val="auto"/>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ED33BE9" w14:textId="28BB2954" w:rsidR="00B96063" w:rsidRPr="00755139" w:rsidRDefault="00B96063" w:rsidP="00826A56">
      <w:pPr>
        <w:pStyle w:val="Nivel2"/>
        <w:rPr>
          <w:color w:val="auto"/>
        </w:rPr>
      </w:pPr>
      <w:r w:rsidRPr="00755139">
        <w:rPr>
          <w:color w:val="auto"/>
        </w:rPr>
        <w:t xml:space="preserve">Responsabilizar-se pelos vícios e danos decorrentes da execução do objeto, de acordo com o </w:t>
      </w:r>
      <w:hyperlink r:id="rId21" w:history="1">
        <w:r w:rsidRPr="00755139">
          <w:rPr>
            <w:rStyle w:val="Hyperlink"/>
            <w:color w:val="auto"/>
          </w:rPr>
          <w:t>Código de Defesa do Consumidor (Lei nº 8.078, de 1990</w:t>
        </w:r>
      </w:hyperlink>
      <w:r w:rsidRPr="00755139">
        <w:rPr>
          <w:color w:val="auto"/>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8AE2A32" w14:textId="2F2D33A3" w:rsidR="00B96063" w:rsidRPr="00755139" w:rsidRDefault="00B96063" w:rsidP="00826A56">
      <w:pPr>
        <w:pStyle w:val="Nivel2"/>
        <w:rPr>
          <w:color w:val="auto"/>
        </w:rPr>
      </w:pPr>
      <w:r w:rsidRPr="00755139">
        <w:rPr>
          <w:color w:val="auto"/>
        </w:rPr>
        <w:t xml:space="preserve">Não contratar, durante a vigência do contrato, cônjuge, companheiro ou parente em linha reta, colateral ou por afinidade, até o terceiro grau, de dirigente do contratante ou do fiscal ou gestor do contrato, nos termos do </w:t>
      </w:r>
      <w:hyperlink r:id="rId22" w:anchor="art48" w:history="1">
        <w:r w:rsidRPr="00755139">
          <w:rPr>
            <w:rStyle w:val="Hyperlink"/>
            <w:color w:val="auto"/>
          </w:rPr>
          <w:t>artigo 48, parágrafo único, da Lei nº 14.133, de 2021</w:t>
        </w:r>
      </w:hyperlink>
      <w:r w:rsidRPr="00755139">
        <w:rPr>
          <w:color w:val="auto"/>
        </w:rPr>
        <w:t>;</w:t>
      </w:r>
    </w:p>
    <w:p w14:paraId="6C957DC1" w14:textId="77777777" w:rsidR="00B96063" w:rsidRPr="009B4D3A" w:rsidRDefault="00B96063" w:rsidP="00826A56">
      <w:pPr>
        <w:pStyle w:val="Nivel2"/>
      </w:pPr>
      <w:r w:rsidRPr="00755139">
        <w:rPr>
          <w:color w:val="auto"/>
        </w:rPr>
        <w:t>Quando não for possível a verificação da regularidade no Sistema de Cadastro de Fornecedor</w:t>
      </w:r>
      <w:r w:rsidRPr="009B4D3A">
        <w:t xml:space="preserve">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w:t>
      </w:r>
      <w:r w:rsidRPr="009B4D3A">
        <w:lastRenderedPageBreak/>
        <w:t xml:space="preserve">que comprovem a regularidade perante a Fazenda Municipal ou Distrital do domicílio ou sede do contratado; 4) Certidão de Regularidade do FGTS – CRF; e 5) Certidão Negativa de Débitos Trabalhistas – CNDT; </w:t>
      </w:r>
    </w:p>
    <w:p w14:paraId="7B76B04A" w14:textId="77777777" w:rsidR="00B96063" w:rsidRPr="009B4D3A" w:rsidRDefault="00B96063" w:rsidP="00826A56">
      <w:pPr>
        <w:pStyle w:val="Nivel2"/>
      </w:pPr>
      <w:r w:rsidRPr="009B4D3A">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3560C7C" w14:textId="77777777" w:rsidR="00B96063" w:rsidRPr="009B4D3A" w:rsidRDefault="00B96063" w:rsidP="00826A56">
      <w:pPr>
        <w:pStyle w:val="Nivel2"/>
      </w:pPr>
      <w:r w:rsidRPr="009B4D3A">
        <w:t>Comunicar ao Fiscal do contrato, no prazo de 24 (vinte e quatro) horas, qualquer ocorrência anormal ou acidente que se verifique no local dos serviços.</w:t>
      </w:r>
    </w:p>
    <w:p w14:paraId="67299F6D" w14:textId="77777777" w:rsidR="00B96063" w:rsidRPr="009B4D3A" w:rsidRDefault="00B96063" w:rsidP="00826A56">
      <w:pPr>
        <w:pStyle w:val="Nivel2"/>
      </w:pPr>
      <w:r w:rsidRPr="009B4D3A">
        <w:t>Prestar todo esclarecimento ou informação solicitada pelo Contratante ou por seus prepostos, garantindo-lhes o acesso, a qualquer tempo, ao local dos trabalhos, bem como aos documentos relativos à execução do empreendimento.</w:t>
      </w:r>
    </w:p>
    <w:p w14:paraId="42D60325" w14:textId="77777777" w:rsidR="00B96063" w:rsidRPr="009B4D3A" w:rsidRDefault="00B96063" w:rsidP="00826A56">
      <w:pPr>
        <w:pStyle w:val="Nivel2"/>
      </w:pPr>
      <w:r w:rsidRPr="009B4D3A">
        <w:t>Paralisar, por determinação do Contratante, qualquer atividade que não esteja sendo executada de acordo com a boa técnica ou que ponha em risco a segurança de pessoas ou bens de terceiros.</w:t>
      </w:r>
    </w:p>
    <w:p w14:paraId="27438786" w14:textId="77777777" w:rsidR="00B96063" w:rsidRPr="009B4D3A" w:rsidRDefault="00B96063" w:rsidP="00826A56">
      <w:pPr>
        <w:pStyle w:val="Nivel2"/>
      </w:pPr>
      <w:r w:rsidRPr="009B4D3A">
        <w:t>Promover a guarda, manutenção e vigilância de materiais, ferramentas, e tudo o que for necessário à execução do objeto, durante a vigência do contrato.</w:t>
      </w:r>
    </w:p>
    <w:p w14:paraId="64B2D46D" w14:textId="77777777" w:rsidR="00B96063" w:rsidRPr="009B4D3A" w:rsidRDefault="00B96063" w:rsidP="00826A56">
      <w:pPr>
        <w:pStyle w:val="Nivel2"/>
      </w:pPr>
      <w:r w:rsidRPr="009B4D3A">
        <w:t>Conduzir os trabalhos com estrita observância às normas da legislação pertinente, cumprindo as determinações dos Poderes Públicos, mantendo sempre limpo o local dos serviços e nas melhores condições de segurança, higiene e disciplina.</w:t>
      </w:r>
    </w:p>
    <w:p w14:paraId="3B8C5501" w14:textId="77777777" w:rsidR="00B96063" w:rsidRPr="009B4D3A" w:rsidRDefault="00B96063" w:rsidP="00826A56">
      <w:pPr>
        <w:pStyle w:val="Nivel2"/>
      </w:pPr>
      <w:r w:rsidRPr="009B4D3A">
        <w:t>Submeter previamente, por escrito, ao Contratante, para análise e aprovação, quaisquer mudanças nos métodos executivos que fujam às especificações do memorial descritivo ou instrumento congênere.</w:t>
      </w:r>
    </w:p>
    <w:p w14:paraId="11A5E76D" w14:textId="77777777" w:rsidR="00B96063" w:rsidRPr="009B4D3A" w:rsidRDefault="00B96063" w:rsidP="00826A56">
      <w:pPr>
        <w:pStyle w:val="Nivel2"/>
      </w:pPr>
      <w:r w:rsidRPr="009B4D3A">
        <w:t>Não permitir a utilização de qualquer trabalho do menor de dezesseis anos, exceto na condição de aprendiz para os maiores de quatorze anos, nem permitir a utilização do trabalho do menor de dezoito anos em trabalho noturno, perigoso ou insalubre;</w:t>
      </w:r>
    </w:p>
    <w:p w14:paraId="24ABEED5" w14:textId="77777777" w:rsidR="00B96063" w:rsidRPr="009B4D3A" w:rsidRDefault="00B96063" w:rsidP="00826A56">
      <w:pPr>
        <w:pStyle w:val="Nivel2"/>
      </w:pPr>
      <w:r w:rsidRPr="009B4D3A">
        <w:t xml:space="preserve"> Manter durante toda a vigência do contrato, em compatibilidade com as obrigações assumidas, todas as condições exigidas para habilitação na licitação; </w:t>
      </w:r>
    </w:p>
    <w:p w14:paraId="72F617A0" w14:textId="7422CFED" w:rsidR="00B96063" w:rsidRPr="00755139" w:rsidRDefault="00B96063" w:rsidP="00826A56">
      <w:pPr>
        <w:pStyle w:val="Nivel2"/>
        <w:rPr>
          <w:b/>
          <w:bCs/>
          <w:color w:val="auto"/>
        </w:rPr>
      </w:pPr>
      <w:r w:rsidRPr="009B4D3A">
        <w:t xml:space="preserve">Cumprir, durante todo o período de execução do contrato, a reserva de cargos prevista em lei para pessoa com deficiência, para reabilitado da Previdência Social ou para aprendiz, bem como as reservas de cargos previstas na legislação </w:t>
      </w:r>
      <w:r w:rsidRPr="00755139">
        <w:rPr>
          <w:color w:val="auto"/>
        </w:rPr>
        <w:t>(</w:t>
      </w:r>
      <w:hyperlink r:id="rId23" w:anchor="art116" w:history="1">
        <w:r w:rsidRPr="00755139">
          <w:rPr>
            <w:rStyle w:val="Hyperlink"/>
            <w:color w:val="auto"/>
          </w:rPr>
          <w:t>art. 116</w:t>
        </w:r>
      </w:hyperlink>
      <w:r w:rsidRPr="00755139">
        <w:rPr>
          <w:color w:val="auto"/>
        </w:rPr>
        <w:t>);</w:t>
      </w:r>
    </w:p>
    <w:p w14:paraId="65F54272" w14:textId="768F9D86" w:rsidR="00B96063" w:rsidRPr="00755139" w:rsidRDefault="00B96063" w:rsidP="00826A56">
      <w:pPr>
        <w:pStyle w:val="Nivel2"/>
        <w:rPr>
          <w:color w:val="auto"/>
        </w:rPr>
      </w:pPr>
      <w:r w:rsidRPr="00755139">
        <w:rPr>
          <w:color w:val="auto"/>
        </w:rPr>
        <w:t>Comprovar a reserva de cargos a que se refere a cláusula acima, no prazo fixado pelo fiscal do contrato, com a indicação dos empregados que preencheram as referidas vagas (</w:t>
      </w:r>
      <w:hyperlink r:id="rId24" w:anchor="art116" w:history="1">
        <w:r w:rsidRPr="00755139">
          <w:rPr>
            <w:rStyle w:val="Hyperlink"/>
            <w:color w:val="auto"/>
          </w:rPr>
          <w:t>art. 116, parágrafo único</w:t>
        </w:r>
      </w:hyperlink>
      <w:r w:rsidRPr="00755139">
        <w:rPr>
          <w:color w:val="auto"/>
        </w:rPr>
        <w:t>);</w:t>
      </w:r>
    </w:p>
    <w:p w14:paraId="0D02E9DB" w14:textId="77777777" w:rsidR="00B96063" w:rsidRPr="00755139" w:rsidRDefault="00B96063" w:rsidP="00826A56">
      <w:pPr>
        <w:pStyle w:val="Nivel2"/>
        <w:rPr>
          <w:color w:val="auto"/>
        </w:rPr>
      </w:pPr>
      <w:r w:rsidRPr="00755139">
        <w:rPr>
          <w:color w:val="auto"/>
        </w:rPr>
        <w:t>Guardar sigilo sobre todas as informações obtidas em decorrência do cumprimento do contrato;</w:t>
      </w:r>
    </w:p>
    <w:p w14:paraId="43D23340" w14:textId="7E9B0334" w:rsidR="00B96063" w:rsidRPr="00755139" w:rsidRDefault="00B96063" w:rsidP="00826A56">
      <w:pPr>
        <w:pStyle w:val="Nivel2"/>
        <w:rPr>
          <w:color w:val="auto"/>
        </w:rPr>
      </w:pPr>
      <w:r w:rsidRPr="00755139">
        <w:rPr>
          <w:color w:val="auto"/>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5" w:anchor="art124" w:history="1">
        <w:r w:rsidRPr="00755139">
          <w:rPr>
            <w:rStyle w:val="Hyperlink"/>
            <w:color w:val="auto"/>
          </w:rPr>
          <w:t>art. 124, II, d, da Lei nº 14.133, de 2021</w:t>
        </w:r>
      </w:hyperlink>
      <w:r w:rsidRPr="00755139">
        <w:rPr>
          <w:color w:val="auto"/>
        </w:rPr>
        <w:t>;</w:t>
      </w:r>
    </w:p>
    <w:p w14:paraId="7204FD08" w14:textId="77777777" w:rsidR="00B96063" w:rsidRPr="009B4D3A" w:rsidRDefault="00B96063" w:rsidP="00826A56">
      <w:pPr>
        <w:pStyle w:val="Nivel2"/>
      </w:pPr>
      <w:r w:rsidRPr="009B4D3A">
        <w:t>Cumprir, além dos postulados legais vigentes de âmbito federal, estadual ou municipal, as normas de segurança do Contratante;</w:t>
      </w:r>
    </w:p>
    <w:p w14:paraId="01349EB8" w14:textId="325D4963" w:rsidR="00B96063" w:rsidRDefault="00B96063" w:rsidP="00826A56">
      <w:pPr>
        <w:pStyle w:val="Nvel2-Red"/>
        <w:rPr>
          <w:i w:val="0"/>
          <w:iCs w:val="0"/>
          <w:color w:val="auto"/>
        </w:rPr>
      </w:pPr>
      <w:r w:rsidRPr="009B4D3A">
        <w:rPr>
          <w:i w:val="0"/>
          <w:iCs w:val="0"/>
          <w:color w:val="auto"/>
        </w:rPr>
        <w:t>Realizar os serviços de manutenção e assistência técnica no</w:t>
      </w:r>
      <w:r w:rsidR="00FF5E3E" w:rsidRPr="009B4D3A">
        <w:rPr>
          <w:i w:val="0"/>
          <w:iCs w:val="0"/>
          <w:color w:val="auto"/>
        </w:rPr>
        <w:t xml:space="preserve"> </w:t>
      </w:r>
      <w:r w:rsidRPr="009B4D3A">
        <w:rPr>
          <w:i w:val="0"/>
          <w:iCs w:val="0"/>
          <w:color w:val="auto"/>
        </w:rPr>
        <w:t>seguinte local</w:t>
      </w:r>
      <w:r w:rsidR="00FF5E3E" w:rsidRPr="009B4D3A">
        <w:rPr>
          <w:i w:val="0"/>
          <w:iCs w:val="0"/>
          <w:color w:val="auto"/>
        </w:rPr>
        <w:t>: Avenida Monte Castelo nº 269, bairro Monte Castelo, Campo Grande/MS (em horário comercial).</w:t>
      </w:r>
    </w:p>
    <w:p w14:paraId="347E28BE" w14:textId="77777777" w:rsidR="009E7031" w:rsidRPr="009B4D3A" w:rsidRDefault="009E7031" w:rsidP="009E7031">
      <w:pPr>
        <w:pStyle w:val="Nvel2-Red"/>
        <w:numPr>
          <w:ilvl w:val="0"/>
          <w:numId w:val="0"/>
        </w:numPr>
        <w:rPr>
          <w:i w:val="0"/>
          <w:iCs w:val="0"/>
          <w:color w:val="auto"/>
        </w:rPr>
      </w:pPr>
    </w:p>
    <w:p w14:paraId="32679830" w14:textId="1F90E962" w:rsidR="00B96063" w:rsidRPr="00755139" w:rsidRDefault="00B96063" w:rsidP="00826A56">
      <w:pPr>
        <w:pStyle w:val="Nivel01"/>
      </w:pPr>
      <w:r w:rsidRPr="009B4D3A">
        <w:lastRenderedPageBreak/>
        <w:t>CLÁUSULA DÉCIMA PRIMEIRA – GARANTIA DE EXECUÇÃO (</w:t>
      </w:r>
      <w:hyperlink r:id="rId26" w:anchor="art92" w:history="1">
        <w:r w:rsidRPr="00755139">
          <w:rPr>
            <w:rStyle w:val="Hyperlink"/>
            <w:color w:val="auto"/>
          </w:rPr>
          <w:t>art. 92, XII</w:t>
        </w:r>
      </w:hyperlink>
      <w:r w:rsidRPr="00755139">
        <w:t>)</w:t>
      </w:r>
    </w:p>
    <w:p w14:paraId="4B463A6F" w14:textId="1859B1F5" w:rsidR="00B96063" w:rsidRDefault="00B96063" w:rsidP="00826A56">
      <w:pPr>
        <w:pStyle w:val="Nvel2-Red"/>
        <w:rPr>
          <w:i w:val="0"/>
          <w:iCs w:val="0"/>
          <w:color w:val="auto"/>
        </w:rPr>
      </w:pPr>
      <w:r w:rsidRPr="009B4D3A">
        <w:rPr>
          <w:i w:val="0"/>
          <w:iCs w:val="0"/>
          <w:color w:val="auto"/>
        </w:rPr>
        <w:t>Não haverá exigência de garantia contratual da execução</w:t>
      </w:r>
      <w:r w:rsidR="00FF5E3E" w:rsidRPr="009B4D3A">
        <w:rPr>
          <w:i w:val="0"/>
          <w:iCs w:val="0"/>
          <w:color w:val="auto"/>
        </w:rPr>
        <w:t xml:space="preserve"> (considerando que não há mão de obra exclusiva).</w:t>
      </w:r>
    </w:p>
    <w:p w14:paraId="18CAE165" w14:textId="77777777" w:rsidR="009E7031" w:rsidRPr="009B4D3A" w:rsidRDefault="009E7031" w:rsidP="009E7031">
      <w:pPr>
        <w:pStyle w:val="Nvel2-Red"/>
        <w:numPr>
          <w:ilvl w:val="0"/>
          <w:numId w:val="0"/>
        </w:numPr>
        <w:rPr>
          <w:i w:val="0"/>
          <w:iCs w:val="0"/>
          <w:color w:val="auto"/>
        </w:rPr>
      </w:pPr>
    </w:p>
    <w:p w14:paraId="26A8D97C" w14:textId="01C23224" w:rsidR="00B96063" w:rsidRPr="00755139" w:rsidRDefault="00B96063" w:rsidP="00826A56">
      <w:pPr>
        <w:pStyle w:val="Nivel01"/>
      </w:pPr>
      <w:r w:rsidRPr="009B4D3A">
        <w:t>CLÁUSULA DÉCIMA SEGUNDA – INFRAÇÕES E SANÇÕES ADMINISTRATIVAS (</w:t>
      </w:r>
      <w:hyperlink r:id="rId27" w:anchor="art92" w:history="1">
        <w:r w:rsidRPr="00755139">
          <w:rPr>
            <w:rStyle w:val="Hyperlink"/>
            <w:color w:val="auto"/>
          </w:rPr>
          <w:t>art. 92, XIV</w:t>
        </w:r>
      </w:hyperlink>
      <w:r w:rsidRPr="00755139">
        <w:t>)</w:t>
      </w:r>
    </w:p>
    <w:p w14:paraId="36AC3AF8" w14:textId="120A31EC" w:rsidR="00B96063" w:rsidRPr="00755139" w:rsidRDefault="00B96063" w:rsidP="00826A56">
      <w:pPr>
        <w:pStyle w:val="Nivel2"/>
        <w:rPr>
          <w:color w:val="auto"/>
        </w:rPr>
      </w:pPr>
      <w:r w:rsidRPr="00755139">
        <w:rPr>
          <w:color w:val="auto"/>
        </w:rPr>
        <w:t xml:space="preserve">Comete infração administrativa, nos termos da </w:t>
      </w:r>
      <w:hyperlink r:id="rId28" w:history="1">
        <w:r w:rsidRPr="00755139">
          <w:rPr>
            <w:rStyle w:val="Hyperlink"/>
            <w:color w:val="auto"/>
          </w:rPr>
          <w:t>Lei nº 14.133, de 2021</w:t>
        </w:r>
      </w:hyperlink>
      <w:r w:rsidRPr="00755139">
        <w:rPr>
          <w:color w:val="auto"/>
        </w:rPr>
        <w:t>, o contratado que:</w:t>
      </w:r>
    </w:p>
    <w:p w14:paraId="085F1C88" w14:textId="77777777" w:rsidR="00B96063" w:rsidRPr="00755139"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755139">
        <w:rPr>
          <w:rFonts w:ascii="Arial" w:eastAsia="Arial" w:hAnsi="Arial" w:cs="Arial"/>
          <w:sz w:val="20"/>
          <w:szCs w:val="20"/>
        </w:rPr>
        <w:t>der causa à inexecução parcial do contrato;</w:t>
      </w:r>
    </w:p>
    <w:p w14:paraId="43D6381E" w14:textId="77777777" w:rsidR="00B96063" w:rsidRPr="00755139"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755139">
        <w:rPr>
          <w:rFonts w:ascii="Arial" w:eastAsia="Arial" w:hAnsi="Arial" w:cs="Arial"/>
          <w:sz w:val="20"/>
          <w:szCs w:val="20"/>
        </w:rPr>
        <w:t>der causa à inexecução parcial do contrato que cause grave dano à Administração ou ao funcionamento dos serviços públicos ou ao interesse coletivo;</w:t>
      </w:r>
    </w:p>
    <w:p w14:paraId="0C339EE8" w14:textId="77777777" w:rsidR="00B96063" w:rsidRPr="00755139"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755139">
        <w:rPr>
          <w:rFonts w:ascii="Arial" w:eastAsia="Arial" w:hAnsi="Arial" w:cs="Arial"/>
          <w:sz w:val="20"/>
          <w:szCs w:val="20"/>
        </w:rPr>
        <w:t>der causa à inexecução total do contrato;</w:t>
      </w:r>
    </w:p>
    <w:p w14:paraId="3363F31D" w14:textId="77777777" w:rsidR="00B96063" w:rsidRPr="00755139"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755139">
        <w:rPr>
          <w:rFonts w:ascii="Arial" w:eastAsia="Arial" w:hAnsi="Arial" w:cs="Arial"/>
          <w:sz w:val="20"/>
          <w:szCs w:val="20"/>
        </w:rPr>
        <w:t>ensejar o retardamento da execução ou da entrega do objeto da contratação sem motivo justificado;</w:t>
      </w:r>
    </w:p>
    <w:p w14:paraId="1C72684B" w14:textId="77777777" w:rsidR="00B96063" w:rsidRPr="00755139"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755139">
        <w:rPr>
          <w:rFonts w:ascii="Arial" w:eastAsia="Arial" w:hAnsi="Arial" w:cs="Arial"/>
          <w:sz w:val="20"/>
          <w:szCs w:val="20"/>
        </w:rPr>
        <w:t>apresentar documentação falsa ou prestar declaração falsa durante a execução do contrato;</w:t>
      </w:r>
    </w:p>
    <w:p w14:paraId="6C17C708" w14:textId="77777777" w:rsidR="00B96063" w:rsidRPr="00755139"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755139">
        <w:rPr>
          <w:rFonts w:ascii="Arial" w:eastAsia="Arial" w:hAnsi="Arial" w:cs="Arial"/>
          <w:sz w:val="20"/>
          <w:szCs w:val="20"/>
        </w:rPr>
        <w:t>praticar ato fraudulento na execução do contrato;</w:t>
      </w:r>
    </w:p>
    <w:p w14:paraId="673B6A2D" w14:textId="77777777" w:rsidR="00B96063" w:rsidRPr="00755139"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755139">
        <w:rPr>
          <w:rFonts w:ascii="Arial" w:eastAsia="Arial" w:hAnsi="Arial" w:cs="Arial"/>
          <w:sz w:val="20"/>
          <w:szCs w:val="20"/>
        </w:rPr>
        <w:t>comportar-se de modo inidôneo ou cometer fraude de qualquer natureza;</w:t>
      </w:r>
    </w:p>
    <w:p w14:paraId="6D652C51" w14:textId="77777777" w:rsidR="00B96063" w:rsidRPr="00755139"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755139">
        <w:rPr>
          <w:rFonts w:ascii="Arial" w:eastAsia="Arial" w:hAnsi="Arial" w:cs="Arial"/>
          <w:sz w:val="20"/>
          <w:szCs w:val="20"/>
        </w:rPr>
        <w:t>praticar ato lesivo previsto no art. 5º da Lei nº 12.846, de 1º de agosto de 2013.</w:t>
      </w:r>
    </w:p>
    <w:p w14:paraId="5D6215D0" w14:textId="77777777" w:rsidR="00B96063" w:rsidRPr="00755139" w:rsidRDefault="00B96063" w:rsidP="00826A56">
      <w:pPr>
        <w:pStyle w:val="Nivel2"/>
        <w:rPr>
          <w:color w:val="auto"/>
        </w:rPr>
      </w:pPr>
      <w:r w:rsidRPr="00755139">
        <w:rPr>
          <w:color w:val="auto"/>
        </w:rPr>
        <w:t>Serão aplicadas ao contratado que incorrer nas infrações acima descritas as seguintes sanções:</w:t>
      </w:r>
    </w:p>
    <w:p w14:paraId="16EBA61B" w14:textId="2C29EFF9" w:rsidR="00B96063" w:rsidRPr="00755139" w:rsidRDefault="00B96063" w:rsidP="00826A56">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755139">
        <w:rPr>
          <w:rFonts w:ascii="Arial" w:eastAsia="Arial" w:hAnsi="Arial" w:cs="Arial"/>
          <w:b/>
          <w:bCs/>
          <w:sz w:val="20"/>
          <w:szCs w:val="20"/>
        </w:rPr>
        <w:t>Advertência</w:t>
      </w:r>
      <w:r w:rsidRPr="00755139">
        <w:rPr>
          <w:rFonts w:ascii="Arial" w:eastAsia="Arial" w:hAnsi="Arial" w:cs="Arial"/>
          <w:sz w:val="20"/>
          <w:szCs w:val="20"/>
        </w:rPr>
        <w:t>, quando o contratado der causa à inexecução parcial do contrato, sempre que não se justificar a imposição de penalidade mais grave (</w:t>
      </w:r>
      <w:hyperlink r:id="rId29" w:anchor="art156§2" w:history="1">
        <w:r w:rsidRPr="00755139">
          <w:rPr>
            <w:rStyle w:val="Hyperlink"/>
            <w:rFonts w:ascii="Arial" w:eastAsia="Arial" w:hAnsi="Arial" w:cs="Arial"/>
            <w:color w:val="auto"/>
            <w:sz w:val="20"/>
            <w:szCs w:val="20"/>
          </w:rPr>
          <w:t xml:space="preserve">art. 156, §2º, da </w:t>
        </w:r>
        <w:bookmarkStart w:id="4" w:name="_Hlk114504069"/>
        <w:r w:rsidRPr="00755139">
          <w:rPr>
            <w:rStyle w:val="Hyperlink"/>
            <w:rFonts w:ascii="Arial" w:eastAsia="Arial" w:hAnsi="Arial" w:cs="Arial"/>
            <w:color w:val="auto"/>
            <w:sz w:val="20"/>
            <w:szCs w:val="20"/>
          </w:rPr>
          <w:t>Lei nº 14.133, de 2021</w:t>
        </w:r>
        <w:bookmarkEnd w:id="4"/>
      </w:hyperlink>
      <w:r w:rsidRPr="00755139">
        <w:rPr>
          <w:rFonts w:ascii="Arial" w:eastAsia="Arial" w:hAnsi="Arial" w:cs="Arial"/>
          <w:sz w:val="20"/>
          <w:szCs w:val="20"/>
        </w:rPr>
        <w:t>);</w:t>
      </w:r>
    </w:p>
    <w:p w14:paraId="69500F9B" w14:textId="5FE7E7A4" w:rsidR="00B96063" w:rsidRPr="00755139" w:rsidRDefault="00B96063" w:rsidP="00826A56">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755139">
        <w:rPr>
          <w:rFonts w:ascii="Arial" w:eastAsia="Arial" w:hAnsi="Arial" w:cs="Arial"/>
          <w:b/>
          <w:bCs/>
          <w:sz w:val="20"/>
          <w:szCs w:val="20"/>
        </w:rPr>
        <w:t>Impedimento de licitar e contratar</w:t>
      </w:r>
      <w:r w:rsidRPr="00755139">
        <w:rPr>
          <w:rFonts w:ascii="Arial" w:eastAsia="Arial" w:hAnsi="Arial" w:cs="Arial"/>
          <w:sz w:val="20"/>
          <w:szCs w:val="20"/>
        </w:rPr>
        <w:t>, quando praticadas as condutas descritas nas alíneas “b”, “c” e “d” do subitem acima deste Contrato, sempre que não se justificar a imposição de penalidade mais grave (</w:t>
      </w:r>
      <w:hyperlink r:id="rId30" w:anchor="art156§4" w:history="1">
        <w:r w:rsidRPr="00755139">
          <w:rPr>
            <w:rStyle w:val="Hyperlink"/>
            <w:rFonts w:ascii="Arial" w:eastAsia="Arial" w:hAnsi="Arial" w:cs="Arial"/>
            <w:color w:val="auto"/>
            <w:sz w:val="20"/>
            <w:szCs w:val="20"/>
          </w:rPr>
          <w:t>art. 156, § 4º, da Lei nº 14.133, de 2021</w:t>
        </w:r>
      </w:hyperlink>
      <w:r w:rsidRPr="00755139">
        <w:rPr>
          <w:rFonts w:ascii="Arial" w:eastAsia="Arial" w:hAnsi="Arial" w:cs="Arial"/>
          <w:sz w:val="20"/>
          <w:szCs w:val="20"/>
        </w:rPr>
        <w:t>);</w:t>
      </w:r>
    </w:p>
    <w:p w14:paraId="3F73972F" w14:textId="5EAE63A8" w:rsidR="00B96063" w:rsidRPr="00755139" w:rsidRDefault="00B96063" w:rsidP="00826A56">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B4D3A">
        <w:rPr>
          <w:rFonts w:ascii="Arial" w:eastAsia="Arial" w:hAnsi="Arial" w:cs="Arial"/>
          <w:b/>
          <w:bCs/>
          <w:sz w:val="20"/>
          <w:szCs w:val="20"/>
        </w:rPr>
        <w:t>Declaração de inidoneidade para licitar e contratar</w:t>
      </w:r>
      <w:r w:rsidRPr="009B4D3A">
        <w:rPr>
          <w:rFonts w:ascii="Arial" w:eastAsia="Arial" w:hAnsi="Arial" w:cs="Arial"/>
          <w:sz w:val="20"/>
          <w:szCs w:val="20"/>
        </w:rPr>
        <w:t xml:space="preserve">, quando praticadas as condutas descritas nas alíneas “e”, “f”, “g” e “h” do subitem acima deste Contrato, bem como nas alíneas “b”, “c” e “d”, que justifiquem a imposição de penalidade mais grave </w:t>
      </w:r>
      <w:r w:rsidRPr="00755139">
        <w:rPr>
          <w:rFonts w:ascii="Arial" w:eastAsia="Arial" w:hAnsi="Arial" w:cs="Arial"/>
          <w:sz w:val="20"/>
          <w:szCs w:val="20"/>
        </w:rPr>
        <w:t>(</w:t>
      </w:r>
      <w:hyperlink r:id="rId31" w:anchor="art156§5" w:history="1">
        <w:r w:rsidRPr="00755139">
          <w:rPr>
            <w:rStyle w:val="Hyperlink"/>
            <w:rFonts w:ascii="Arial" w:eastAsia="Arial" w:hAnsi="Arial" w:cs="Arial"/>
            <w:color w:val="auto"/>
            <w:sz w:val="20"/>
            <w:szCs w:val="20"/>
          </w:rPr>
          <w:t>art. 156, §5º, da Lei nº 14.133, de 2021</w:t>
        </w:r>
      </w:hyperlink>
      <w:r w:rsidRPr="00755139">
        <w:rPr>
          <w:rFonts w:ascii="Arial" w:eastAsia="Arial" w:hAnsi="Arial" w:cs="Arial"/>
          <w:sz w:val="20"/>
          <w:szCs w:val="20"/>
        </w:rPr>
        <w:t>).</w:t>
      </w:r>
    </w:p>
    <w:p w14:paraId="507BB2CD" w14:textId="77777777" w:rsidR="00B96063" w:rsidRPr="00755139" w:rsidRDefault="00B96063" w:rsidP="00826A56">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755139">
        <w:rPr>
          <w:rFonts w:ascii="Arial" w:eastAsia="Arial" w:hAnsi="Arial" w:cs="Arial"/>
          <w:b/>
          <w:bCs/>
          <w:sz w:val="20"/>
          <w:szCs w:val="20"/>
        </w:rPr>
        <w:t>Multa:</w:t>
      </w:r>
    </w:p>
    <w:p w14:paraId="34873C50" w14:textId="1FA99556" w:rsidR="00B96063" w:rsidRPr="009B4D3A" w:rsidRDefault="001B0D81" w:rsidP="00826A56">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B4D3A">
        <w:rPr>
          <w:rFonts w:ascii="Arial" w:eastAsia="Arial" w:hAnsi="Arial" w:cs="Arial"/>
          <w:sz w:val="20"/>
          <w:szCs w:val="20"/>
        </w:rPr>
        <w:t>Moratória</w:t>
      </w:r>
      <w:r w:rsidR="00B96063" w:rsidRPr="009B4D3A">
        <w:rPr>
          <w:rFonts w:ascii="Arial" w:eastAsia="Arial" w:hAnsi="Arial" w:cs="Arial"/>
          <w:sz w:val="20"/>
          <w:szCs w:val="20"/>
        </w:rPr>
        <w:t xml:space="preserve"> de </w:t>
      </w:r>
      <w:r w:rsidR="00205832" w:rsidRPr="009B4D3A">
        <w:rPr>
          <w:rFonts w:ascii="Arial" w:eastAsia="Arial" w:hAnsi="Arial" w:cs="Arial"/>
          <w:sz w:val="20"/>
          <w:szCs w:val="20"/>
        </w:rPr>
        <w:t>0,5</w:t>
      </w:r>
      <w:r w:rsidR="00B96063" w:rsidRPr="009B4D3A">
        <w:rPr>
          <w:rFonts w:ascii="Arial" w:eastAsia="Arial" w:hAnsi="Arial" w:cs="Arial"/>
          <w:sz w:val="20"/>
          <w:szCs w:val="20"/>
        </w:rPr>
        <w:t>% (</w:t>
      </w:r>
      <w:r w:rsidR="00205832" w:rsidRPr="009B4D3A">
        <w:rPr>
          <w:rFonts w:ascii="Arial" w:eastAsia="Arial" w:hAnsi="Arial" w:cs="Arial"/>
          <w:sz w:val="20"/>
          <w:szCs w:val="20"/>
        </w:rPr>
        <w:t>cinco décimos</w:t>
      </w:r>
      <w:r w:rsidR="00B96063" w:rsidRPr="009B4D3A">
        <w:rPr>
          <w:rFonts w:ascii="Arial" w:eastAsia="Arial" w:hAnsi="Arial" w:cs="Arial"/>
          <w:sz w:val="20"/>
          <w:szCs w:val="20"/>
        </w:rPr>
        <w:t xml:space="preserve"> por cento) por dia de atraso injustificado sobre o valor da parcela inadimplida, até o limite de </w:t>
      </w:r>
      <w:r w:rsidR="00205832" w:rsidRPr="009B4D3A">
        <w:rPr>
          <w:rFonts w:ascii="Arial" w:eastAsia="Arial" w:hAnsi="Arial" w:cs="Arial"/>
          <w:sz w:val="20"/>
          <w:szCs w:val="20"/>
        </w:rPr>
        <w:t>15</w:t>
      </w:r>
      <w:r w:rsidR="00B96063" w:rsidRPr="009B4D3A">
        <w:rPr>
          <w:rFonts w:ascii="Arial" w:eastAsia="Arial" w:hAnsi="Arial" w:cs="Arial"/>
          <w:sz w:val="20"/>
          <w:szCs w:val="20"/>
        </w:rPr>
        <w:t xml:space="preserve"> (</w:t>
      </w:r>
      <w:r w:rsidR="00205832" w:rsidRPr="009B4D3A">
        <w:rPr>
          <w:rFonts w:ascii="Arial" w:eastAsia="Arial" w:hAnsi="Arial" w:cs="Arial"/>
          <w:sz w:val="20"/>
          <w:szCs w:val="20"/>
        </w:rPr>
        <w:t>quinze</w:t>
      </w:r>
      <w:r w:rsidR="00B96063" w:rsidRPr="009B4D3A">
        <w:rPr>
          <w:rFonts w:ascii="Arial" w:eastAsia="Arial" w:hAnsi="Arial" w:cs="Arial"/>
          <w:sz w:val="20"/>
          <w:szCs w:val="20"/>
        </w:rPr>
        <w:t>) dias;</w:t>
      </w:r>
    </w:p>
    <w:p w14:paraId="7B39F7AF" w14:textId="3F33ADD8" w:rsidR="00B96063" w:rsidRPr="009B4D3A" w:rsidRDefault="00B96063" w:rsidP="00826A56">
      <w:pPr>
        <w:numPr>
          <w:ilvl w:val="7"/>
          <w:numId w:val="14"/>
        </w:numPr>
        <w:suppressAutoHyphens/>
        <w:spacing w:before="120" w:after="120" w:line="276" w:lineRule="auto"/>
        <w:ind w:left="851" w:firstLine="0"/>
        <w:contextualSpacing/>
        <w:jc w:val="both"/>
        <w:rPr>
          <w:rFonts w:ascii="Arial" w:eastAsia="Arial" w:hAnsi="Arial" w:cs="Arial"/>
          <w:i/>
          <w:iCs/>
          <w:sz w:val="20"/>
          <w:szCs w:val="20"/>
        </w:rPr>
      </w:pPr>
      <w:r w:rsidRPr="009B4D3A">
        <w:rPr>
          <w:rFonts w:ascii="Arial" w:eastAsia="Arial" w:hAnsi="Arial" w:cs="Arial"/>
          <w:i/>
          <w:iCs/>
          <w:sz w:val="20"/>
          <w:szCs w:val="20"/>
        </w:rPr>
        <w:t xml:space="preserve">O atraso superior a </w:t>
      </w:r>
      <w:r w:rsidR="00205832" w:rsidRPr="009B4D3A">
        <w:rPr>
          <w:rFonts w:ascii="Arial" w:eastAsia="Arial" w:hAnsi="Arial" w:cs="Arial"/>
          <w:i/>
          <w:iCs/>
          <w:sz w:val="20"/>
          <w:szCs w:val="20"/>
        </w:rPr>
        <w:t>15 (quinze)</w:t>
      </w:r>
      <w:r w:rsidRPr="009B4D3A">
        <w:rPr>
          <w:rFonts w:ascii="Arial" w:eastAsia="Arial" w:hAnsi="Arial" w:cs="Arial"/>
          <w:i/>
          <w:iCs/>
          <w:sz w:val="20"/>
          <w:szCs w:val="20"/>
        </w:rPr>
        <w:t xml:space="preserve"> dias autoriza a Administração a promover a extinção do contrato por descumprimento ou cumprimento irregular de suas cláusulas, conforme dispõe o </w:t>
      </w:r>
      <w:hyperlink r:id="rId32" w:anchor="art137" w:history="1">
        <w:r w:rsidRPr="009B4D3A">
          <w:rPr>
            <w:rStyle w:val="Hyperlink"/>
            <w:rFonts w:ascii="Arial" w:eastAsia="Arial" w:hAnsi="Arial" w:cs="Arial"/>
            <w:i/>
            <w:iCs/>
            <w:color w:val="auto"/>
            <w:sz w:val="20"/>
            <w:szCs w:val="20"/>
          </w:rPr>
          <w:t>inciso I do art. 137 da Lei n. 14.133, de 2021</w:t>
        </w:r>
      </w:hyperlink>
      <w:r w:rsidRPr="009B4D3A">
        <w:rPr>
          <w:rFonts w:ascii="Arial" w:eastAsia="Arial" w:hAnsi="Arial" w:cs="Arial"/>
          <w:i/>
          <w:iCs/>
          <w:sz w:val="20"/>
          <w:szCs w:val="20"/>
        </w:rPr>
        <w:t xml:space="preserve">. </w:t>
      </w:r>
    </w:p>
    <w:p w14:paraId="77D89F91" w14:textId="5A00F469" w:rsidR="001F22BA" w:rsidRPr="009B4D3A"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B4D3A">
        <w:rPr>
          <w:rFonts w:ascii="Arial" w:eastAsia="Arial" w:hAnsi="Arial" w:cs="Arial"/>
          <w:sz w:val="20"/>
          <w:szCs w:val="20"/>
        </w:rPr>
        <w:t xml:space="preserve"> Compensatória, para as infrações descritas nas alíneas “e” a “h” do subitem 12.1, de </w:t>
      </w:r>
      <w:r w:rsidR="00205832" w:rsidRPr="009B4D3A">
        <w:rPr>
          <w:rFonts w:ascii="Arial" w:eastAsia="Arial" w:hAnsi="Arial" w:cs="Arial"/>
          <w:sz w:val="20"/>
          <w:szCs w:val="20"/>
        </w:rPr>
        <w:t>25</w:t>
      </w:r>
      <w:r w:rsidRPr="009B4D3A">
        <w:rPr>
          <w:rFonts w:ascii="Arial" w:eastAsia="Arial" w:hAnsi="Arial" w:cs="Arial"/>
          <w:sz w:val="20"/>
          <w:szCs w:val="20"/>
        </w:rPr>
        <w:t xml:space="preserve">% a </w:t>
      </w:r>
      <w:r w:rsidR="00205832" w:rsidRPr="009B4D3A">
        <w:rPr>
          <w:rFonts w:ascii="Arial" w:eastAsia="Arial" w:hAnsi="Arial" w:cs="Arial"/>
          <w:sz w:val="20"/>
          <w:szCs w:val="20"/>
        </w:rPr>
        <w:t>30</w:t>
      </w:r>
      <w:r w:rsidRPr="009B4D3A">
        <w:rPr>
          <w:rFonts w:ascii="Arial" w:eastAsia="Arial" w:hAnsi="Arial" w:cs="Arial"/>
          <w:sz w:val="20"/>
          <w:szCs w:val="20"/>
        </w:rPr>
        <w:t>% do valor do Contrato.</w:t>
      </w:r>
    </w:p>
    <w:p w14:paraId="4C6E7F00" w14:textId="0D3A19E7" w:rsidR="001F22BA" w:rsidRPr="009B4D3A"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B4D3A">
        <w:rPr>
          <w:rFonts w:ascii="Arial" w:eastAsia="Arial" w:hAnsi="Arial" w:cs="Arial"/>
          <w:sz w:val="20"/>
          <w:szCs w:val="20"/>
        </w:rPr>
        <w:t xml:space="preserve">Compensatória, para a inexecução total do contrato prevista na alínea “c” do subitem 12.1, de </w:t>
      </w:r>
      <w:r w:rsidR="00205832" w:rsidRPr="009B4D3A">
        <w:rPr>
          <w:rFonts w:ascii="Arial" w:eastAsia="Arial" w:hAnsi="Arial" w:cs="Arial"/>
          <w:sz w:val="20"/>
          <w:szCs w:val="20"/>
        </w:rPr>
        <w:t>15</w:t>
      </w:r>
      <w:r w:rsidRPr="009B4D3A">
        <w:rPr>
          <w:rFonts w:ascii="Arial" w:eastAsia="Arial" w:hAnsi="Arial" w:cs="Arial"/>
          <w:sz w:val="20"/>
          <w:szCs w:val="20"/>
        </w:rPr>
        <w:t xml:space="preserve">% a </w:t>
      </w:r>
      <w:r w:rsidR="00205832" w:rsidRPr="009B4D3A">
        <w:rPr>
          <w:rFonts w:ascii="Arial" w:eastAsia="Arial" w:hAnsi="Arial" w:cs="Arial"/>
          <w:sz w:val="20"/>
          <w:szCs w:val="20"/>
        </w:rPr>
        <w:t>20</w:t>
      </w:r>
      <w:r w:rsidRPr="009B4D3A">
        <w:rPr>
          <w:rFonts w:ascii="Arial" w:eastAsia="Arial" w:hAnsi="Arial" w:cs="Arial"/>
          <w:sz w:val="20"/>
          <w:szCs w:val="20"/>
        </w:rPr>
        <w:t xml:space="preserve">% do valor do Contrato. </w:t>
      </w:r>
    </w:p>
    <w:p w14:paraId="460B109F" w14:textId="09006F3D" w:rsidR="001F22BA" w:rsidRPr="009B4D3A"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B4D3A">
        <w:rPr>
          <w:rFonts w:ascii="Arial" w:eastAsia="Arial" w:hAnsi="Arial" w:cs="Arial"/>
          <w:sz w:val="20"/>
          <w:szCs w:val="20"/>
        </w:rPr>
        <w:t xml:space="preserve">Para infração descrita na alínea “b” do subitem 12.1, a multa será de </w:t>
      </w:r>
      <w:r w:rsidR="00205832" w:rsidRPr="009B4D3A">
        <w:rPr>
          <w:rFonts w:ascii="Arial" w:eastAsia="Arial" w:hAnsi="Arial" w:cs="Arial"/>
          <w:sz w:val="20"/>
          <w:szCs w:val="20"/>
        </w:rPr>
        <w:t>10</w:t>
      </w:r>
      <w:r w:rsidRPr="009B4D3A">
        <w:rPr>
          <w:rFonts w:ascii="Arial" w:eastAsia="Arial" w:hAnsi="Arial" w:cs="Arial"/>
          <w:sz w:val="20"/>
          <w:szCs w:val="20"/>
        </w:rPr>
        <w:t xml:space="preserve">% a </w:t>
      </w:r>
      <w:r w:rsidR="00205832" w:rsidRPr="009B4D3A">
        <w:rPr>
          <w:rFonts w:ascii="Arial" w:eastAsia="Arial" w:hAnsi="Arial" w:cs="Arial"/>
          <w:sz w:val="20"/>
          <w:szCs w:val="20"/>
        </w:rPr>
        <w:t>15</w:t>
      </w:r>
      <w:r w:rsidRPr="009B4D3A">
        <w:rPr>
          <w:rFonts w:ascii="Arial" w:eastAsia="Arial" w:hAnsi="Arial" w:cs="Arial"/>
          <w:sz w:val="20"/>
          <w:szCs w:val="20"/>
        </w:rPr>
        <w:t>% do valor do Contrato.</w:t>
      </w:r>
    </w:p>
    <w:p w14:paraId="318973A3" w14:textId="70B8331A" w:rsidR="001F22BA" w:rsidRPr="009B4D3A"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B4D3A">
        <w:rPr>
          <w:rFonts w:ascii="Arial" w:eastAsia="Arial" w:hAnsi="Arial" w:cs="Arial"/>
          <w:sz w:val="20"/>
          <w:szCs w:val="20"/>
        </w:rPr>
        <w:t xml:space="preserve">Para infrações descritas na alínea “d” do subitem 12.1, a multa será de </w:t>
      </w:r>
      <w:r w:rsidR="00540E65" w:rsidRPr="009B4D3A">
        <w:rPr>
          <w:rFonts w:ascii="Arial" w:eastAsia="Arial" w:hAnsi="Arial" w:cs="Arial"/>
          <w:sz w:val="20"/>
          <w:szCs w:val="20"/>
        </w:rPr>
        <w:t>2</w:t>
      </w:r>
      <w:r w:rsidRPr="009B4D3A">
        <w:rPr>
          <w:rFonts w:ascii="Arial" w:eastAsia="Arial" w:hAnsi="Arial" w:cs="Arial"/>
          <w:sz w:val="20"/>
          <w:szCs w:val="20"/>
        </w:rPr>
        <w:t xml:space="preserve">% a </w:t>
      </w:r>
      <w:r w:rsidR="00540E65" w:rsidRPr="009B4D3A">
        <w:rPr>
          <w:rFonts w:ascii="Arial" w:eastAsia="Arial" w:hAnsi="Arial" w:cs="Arial"/>
          <w:sz w:val="20"/>
          <w:szCs w:val="20"/>
        </w:rPr>
        <w:t>5</w:t>
      </w:r>
      <w:r w:rsidRPr="009B4D3A">
        <w:rPr>
          <w:rFonts w:ascii="Arial" w:eastAsia="Arial" w:hAnsi="Arial" w:cs="Arial"/>
          <w:sz w:val="20"/>
          <w:szCs w:val="20"/>
        </w:rPr>
        <w:t>% do valor do Contrato.</w:t>
      </w:r>
    </w:p>
    <w:p w14:paraId="0125FFD2" w14:textId="6BA2757F" w:rsidR="001F22BA" w:rsidRPr="009B4D3A"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B4D3A">
        <w:rPr>
          <w:rFonts w:ascii="Arial" w:eastAsia="Arial" w:hAnsi="Arial" w:cs="Arial"/>
          <w:sz w:val="20"/>
          <w:szCs w:val="20"/>
        </w:rPr>
        <w:t xml:space="preserve">Para a infração descrita na alínea “a” do subitem 12.1, a multa será de </w:t>
      </w:r>
      <w:r w:rsidR="00540E65" w:rsidRPr="009B4D3A">
        <w:rPr>
          <w:rFonts w:ascii="Arial" w:eastAsia="Arial" w:hAnsi="Arial" w:cs="Arial"/>
          <w:sz w:val="20"/>
          <w:szCs w:val="20"/>
        </w:rPr>
        <w:t>5</w:t>
      </w:r>
      <w:r w:rsidRPr="009B4D3A">
        <w:rPr>
          <w:rFonts w:ascii="Arial" w:eastAsia="Arial" w:hAnsi="Arial" w:cs="Arial"/>
          <w:sz w:val="20"/>
          <w:szCs w:val="20"/>
        </w:rPr>
        <w:t xml:space="preserve">% a </w:t>
      </w:r>
      <w:r w:rsidR="00540E65" w:rsidRPr="009B4D3A">
        <w:rPr>
          <w:rFonts w:ascii="Arial" w:eastAsia="Arial" w:hAnsi="Arial" w:cs="Arial"/>
          <w:sz w:val="20"/>
          <w:szCs w:val="20"/>
        </w:rPr>
        <w:t>10</w:t>
      </w:r>
      <w:r w:rsidRPr="009B4D3A">
        <w:rPr>
          <w:rFonts w:ascii="Arial" w:eastAsia="Arial" w:hAnsi="Arial" w:cs="Arial"/>
          <w:sz w:val="20"/>
          <w:szCs w:val="20"/>
        </w:rPr>
        <w:t>% do valor do Contrato, ressalvadas as seguintes infrações:</w:t>
      </w:r>
    </w:p>
    <w:p w14:paraId="4AEB39DC" w14:textId="1016037D" w:rsidR="00B96063" w:rsidRPr="00755139" w:rsidRDefault="00B96063" w:rsidP="00826A56">
      <w:pPr>
        <w:pStyle w:val="Nivel2"/>
        <w:rPr>
          <w:color w:val="auto"/>
        </w:rPr>
      </w:pPr>
      <w:r w:rsidRPr="009B4D3A">
        <w:t xml:space="preserve">A aplicação das sanções previstas neste Contrato não exclui, em hipótese alguma, a obrigação de reparação integral do dano causado ao </w:t>
      </w:r>
      <w:r w:rsidRPr="00755139">
        <w:rPr>
          <w:color w:val="auto"/>
        </w:rPr>
        <w:t>Contratante (</w:t>
      </w:r>
      <w:hyperlink r:id="rId33" w:anchor="art156§9" w:history="1">
        <w:r w:rsidRPr="00755139">
          <w:rPr>
            <w:rStyle w:val="Hyperlink"/>
            <w:color w:val="auto"/>
          </w:rPr>
          <w:t>art. 156, §9º, da Lei nº 14.133, de 2021</w:t>
        </w:r>
      </w:hyperlink>
      <w:r w:rsidRPr="00755139">
        <w:rPr>
          <w:color w:val="auto"/>
        </w:rPr>
        <w:t>)</w:t>
      </w:r>
    </w:p>
    <w:p w14:paraId="3D1782F1" w14:textId="37908C1B" w:rsidR="00B96063" w:rsidRPr="00755139" w:rsidRDefault="00B96063" w:rsidP="00826A56">
      <w:pPr>
        <w:pStyle w:val="Nivel2"/>
        <w:rPr>
          <w:color w:val="auto"/>
        </w:rPr>
      </w:pPr>
      <w:r w:rsidRPr="009B4D3A">
        <w:lastRenderedPageBreak/>
        <w:t xml:space="preserve">Todas as sanções previstas neste Contrato poderão ser aplicadas cumulativamente com a </w:t>
      </w:r>
      <w:r w:rsidRPr="00755139">
        <w:rPr>
          <w:color w:val="auto"/>
        </w:rPr>
        <w:t>multa (</w:t>
      </w:r>
      <w:hyperlink r:id="rId34" w:anchor="art156§7" w:history="1">
        <w:r w:rsidRPr="00755139">
          <w:rPr>
            <w:rStyle w:val="Hyperlink"/>
            <w:color w:val="auto"/>
          </w:rPr>
          <w:t>art. 156, §7º, da Lei nº 14.133, de 2021</w:t>
        </w:r>
      </w:hyperlink>
      <w:r w:rsidRPr="00755139">
        <w:rPr>
          <w:color w:val="auto"/>
        </w:rPr>
        <w:t>).</w:t>
      </w:r>
    </w:p>
    <w:p w14:paraId="4A071F1B" w14:textId="3F5BBC67" w:rsidR="00B96063" w:rsidRPr="00755139" w:rsidRDefault="00B96063" w:rsidP="00826A56">
      <w:pPr>
        <w:pStyle w:val="Nivel3"/>
        <w:rPr>
          <w:color w:val="auto"/>
        </w:rPr>
      </w:pPr>
      <w:r w:rsidRPr="00755139">
        <w:rPr>
          <w:color w:val="auto"/>
        </w:rPr>
        <w:t>Antes da aplicação da multa será facultada a defesa do interessado no prazo de 15 (quinze) dias úteis, contado da data de sua intimação (</w:t>
      </w:r>
      <w:hyperlink r:id="rId35" w:anchor="art157" w:history="1">
        <w:r w:rsidRPr="00755139">
          <w:rPr>
            <w:rStyle w:val="Hyperlink"/>
            <w:color w:val="auto"/>
          </w:rPr>
          <w:t>art. 157, da Lei nº 14.133, de 2021</w:t>
        </w:r>
      </w:hyperlink>
      <w:r w:rsidRPr="00755139">
        <w:rPr>
          <w:color w:val="auto"/>
        </w:rPr>
        <w:t>)</w:t>
      </w:r>
    </w:p>
    <w:p w14:paraId="0E413A8F" w14:textId="3D579808" w:rsidR="00B96063" w:rsidRPr="00755139" w:rsidRDefault="00B96063" w:rsidP="00826A56">
      <w:pPr>
        <w:pStyle w:val="Nivel2"/>
        <w:rPr>
          <w:color w:val="auto"/>
        </w:rPr>
      </w:pPr>
      <w:r w:rsidRPr="00755139">
        <w:rPr>
          <w:color w:val="auto"/>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6" w:anchor="art156§8" w:history="1">
        <w:r w:rsidRPr="00755139">
          <w:rPr>
            <w:rStyle w:val="Hyperlink"/>
            <w:color w:val="auto"/>
          </w:rPr>
          <w:t>art. 156, §8º, da Lei nº 14.133, de 2021</w:t>
        </w:r>
      </w:hyperlink>
      <w:r w:rsidRPr="00755139">
        <w:rPr>
          <w:color w:val="auto"/>
        </w:rPr>
        <w:t>).</w:t>
      </w:r>
    </w:p>
    <w:p w14:paraId="77703B11" w14:textId="17AA375F" w:rsidR="00B96063" w:rsidRPr="00755139" w:rsidRDefault="00B96063" w:rsidP="00826A56">
      <w:pPr>
        <w:pStyle w:val="Nivel2"/>
        <w:rPr>
          <w:color w:val="auto"/>
        </w:rPr>
      </w:pPr>
      <w:r w:rsidRPr="00755139">
        <w:rPr>
          <w:color w:val="auto"/>
        </w:rPr>
        <w:t xml:space="preserve">Previamente ao encaminhamento à cobrança judicial, a multa poderá ser recolhida administrativamente no prazo máximo de </w:t>
      </w:r>
      <w:r w:rsidR="00205832" w:rsidRPr="00755139">
        <w:rPr>
          <w:color w:val="auto"/>
        </w:rPr>
        <w:t>15</w:t>
      </w:r>
      <w:r w:rsidRPr="00755139">
        <w:rPr>
          <w:color w:val="auto"/>
        </w:rPr>
        <w:t xml:space="preserve"> (</w:t>
      </w:r>
      <w:r w:rsidR="00205832" w:rsidRPr="00755139">
        <w:rPr>
          <w:color w:val="auto"/>
        </w:rPr>
        <w:t>quinze</w:t>
      </w:r>
      <w:r w:rsidRPr="00755139">
        <w:rPr>
          <w:color w:val="auto"/>
        </w:rPr>
        <w:t>)</w:t>
      </w:r>
      <w:r w:rsidRPr="00755139">
        <w:rPr>
          <w:i/>
          <w:iCs/>
          <w:color w:val="auto"/>
        </w:rPr>
        <w:t xml:space="preserve"> </w:t>
      </w:r>
      <w:r w:rsidRPr="00755139">
        <w:rPr>
          <w:color w:val="auto"/>
        </w:rPr>
        <w:t>dias</w:t>
      </w:r>
      <w:r w:rsidR="00205832" w:rsidRPr="00755139">
        <w:rPr>
          <w:color w:val="auto"/>
        </w:rPr>
        <w:t xml:space="preserve"> úteis</w:t>
      </w:r>
      <w:r w:rsidRPr="00755139">
        <w:rPr>
          <w:color w:val="auto"/>
        </w:rPr>
        <w:t>, a contar da data do recebimento da comunicação enviada pela autoridade competente.</w:t>
      </w:r>
      <w:bookmarkStart w:id="5" w:name="_Hlk78351618"/>
      <w:bookmarkEnd w:id="5"/>
    </w:p>
    <w:p w14:paraId="2796E114" w14:textId="647031DD" w:rsidR="00B96063" w:rsidRPr="00755139" w:rsidRDefault="00B96063" w:rsidP="00826A56">
      <w:pPr>
        <w:pStyle w:val="Nivel2"/>
        <w:rPr>
          <w:color w:val="auto"/>
        </w:rPr>
      </w:pPr>
      <w:r w:rsidRPr="00755139">
        <w:rPr>
          <w:color w:val="auto"/>
        </w:rPr>
        <w:t xml:space="preserve">A aplicação das sanções realizar-se-á em processo administrativo que assegure o contraditório e a ampla defesa ao Contratado, observando-se o procedimento previsto no </w:t>
      </w:r>
      <w:r w:rsidRPr="00755139">
        <w:rPr>
          <w:b/>
          <w:bCs/>
          <w:color w:val="auto"/>
        </w:rPr>
        <w:t xml:space="preserve">caput </w:t>
      </w:r>
      <w:r w:rsidRPr="00755139">
        <w:rPr>
          <w:color w:val="auto"/>
        </w:rPr>
        <w:t xml:space="preserve">e parágrafos do </w:t>
      </w:r>
      <w:hyperlink r:id="rId37" w:anchor="art158" w:history="1">
        <w:r w:rsidRPr="00755139">
          <w:rPr>
            <w:rStyle w:val="Hyperlink"/>
            <w:color w:val="auto"/>
          </w:rPr>
          <w:t>art. 158 da Lei nº 14.133, de 2021</w:t>
        </w:r>
      </w:hyperlink>
      <w:r w:rsidRPr="00755139">
        <w:rPr>
          <w:color w:val="auto"/>
        </w:rPr>
        <w:t>, para as penalidades de impedimento de licitar e contratar e de declaração de inidoneidade para licitar ou contratar.</w:t>
      </w:r>
    </w:p>
    <w:p w14:paraId="6245974D" w14:textId="3F35C5A6" w:rsidR="00B96063" w:rsidRPr="00755139" w:rsidRDefault="00B96063" w:rsidP="00826A56">
      <w:pPr>
        <w:pStyle w:val="Nivel2"/>
        <w:rPr>
          <w:color w:val="auto"/>
        </w:rPr>
      </w:pPr>
      <w:r w:rsidRPr="00755139">
        <w:rPr>
          <w:color w:val="auto"/>
        </w:rPr>
        <w:t>Na aplicação das sanções serão considerados (</w:t>
      </w:r>
      <w:hyperlink r:id="rId38" w:anchor="art156§1" w:history="1">
        <w:r w:rsidRPr="00755139">
          <w:rPr>
            <w:rStyle w:val="Hyperlink"/>
            <w:color w:val="auto"/>
          </w:rPr>
          <w:t>art. 156, §1º, da Lei nº 14.133, de 2021</w:t>
        </w:r>
      </w:hyperlink>
      <w:r w:rsidRPr="00755139">
        <w:rPr>
          <w:color w:val="auto"/>
        </w:rPr>
        <w:t>):</w:t>
      </w:r>
    </w:p>
    <w:p w14:paraId="22CA596A" w14:textId="77777777" w:rsidR="00B96063" w:rsidRPr="00755139"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755139">
        <w:rPr>
          <w:rFonts w:ascii="Arial" w:eastAsia="Arial" w:hAnsi="Arial" w:cs="Arial"/>
          <w:sz w:val="20"/>
          <w:szCs w:val="20"/>
        </w:rPr>
        <w:t>a natureza e a gravidade da infração cometida;</w:t>
      </w:r>
    </w:p>
    <w:p w14:paraId="47D4F553" w14:textId="77777777" w:rsidR="00B96063" w:rsidRPr="00755139"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755139">
        <w:rPr>
          <w:rFonts w:ascii="Arial" w:eastAsia="Arial" w:hAnsi="Arial" w:cs="Arial"/>
          <w:sz w:val="20"/>
          <w:szCs w:val="20"/>
        </w:rPr>
        <w:t>as peculiaridades do caso concreto;</w:t>
      </w:r>
    </w:p>
    <w:p w14:paraId="4FD4455F" w14:textId="77777777" w:rsidR="00B96063" w:rsidRPr="00755139"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755139">
        <w:rPr>
          <w:rFonts w:ascii="Arial" w:eastAsia="Arial" w:hAnsi="Arial" w:cs="Arial"/>
          <w:sz w:val="20"/>
          <w:szCs w:val="20"/>
        </w:rPr>
        <w:t>as circunstâncias agravantes ou atenuantes;</w:t>
      </w:r>
    </w:p>
    <w:p w14:paraId="1D762DA6" w14:textId="77777777" w:rsidR="00B96063" w:rsidRPr="00755139"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755139">
        <w:rPr>
          <w:rFonts w:ascii="Arial" w:eastAsia="Arial" w:hAnsi="Arial" w:cs="Arial"/>
          <w:sz w:val="20"/>
          <w:szCs w:val="20"/>
        </w:rPr>
        <w:t>os danos que dela provierem para o Contratante;</w:t>
      </w:r>
    </w:p>
    <w:p w14:paraId="59C1EE81" w14:textId="77777777" w:rsidR="00B96063" w:rsidRPr="00755139"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755139">
        <w:rPr>
          <w:rFonts w:ascii="Arial" w:eastAsia="Arial" w:hAnsi="Arial" w:cs="Arial"/>
          <w:sz w:val="20"/>
          <w:szCs w:val="20"/>
        </w:rPr>
        <w:t>a implantação ou o aperfeiçoamento de programa de integridade, conforme normas e orientações dos órgãos de controle.</w:t>
      </w:r>
    </w:p>
    <w:p w14:paraId="7FE7A35A" w14:textId="24B146A6" w:rsidR="00B96063" w:rsidRPr="00755139" w:rsidRDefault="00B96063" w:rsidP="00826A56">
      <w:pPr>
        <w:pStyle w:val="Nivel2"/>
        <w:rPr>
          <w:color w:val="auto"/>
        </w:rPr>
      </w:pPr>
      <w:r w:rsidRPr="00755139">
        <w:rPr>
          <w:color w:val="auto"/>
        </w:rPr>
        <w:t xml:space="preserve">Os atos previstos como infrações administrativas na </w:t>
      </w:r>
      <w:hyperlink r:id="rId39" w:history="1">
        <w:r w:rsidRPr="00755139">
          <w:rPr>
            <w:rStyle w:val="Hyperlink"/>
            <w:color w:val="auto"/>
          </w:rPr>
          <w:t>Lei nº 14.133, de 2021</w:t>
        </w:r>
      </w:hyperlink>
      <w:r w:rsidRPr="00755139">
        <w:rPr>
          <w:color w:val="auto"/>
        </w:rPr>
        <w:t xml:space="preserve">, ou em outras leis de licitações e contratos da Administração Pública que também sejam tipificados como atos lesivos </w:t>
      </w:r>
      <w:hyperlink r:id="rId40" w:history="1">
        <w:r w:rsidRPr="00755139">
          <w:rPr>
            <w:rStyle w:val="Hyperlink"/>
            <w:color w:val="auto"/>
          </w:rPr>
          <w:t>na Lei nº 12.846, de 2013</w:t>
        </w:r>
      </w:hyperlink>
      <w:r w:rsidRPr="00755139">
        <w:rPr>
          <w:color w:val="auto"/>
        </w:rPr>
        <w:t xml:space="preserve">, serão apurados e julgados conjuntamente, nos mesmos autos, observados o rito procedimental e autoridade competente definidos na referida </w:t>
      </w:r>
      <w:hyperlink r:id="rId41" w:anchor="art159" w:history="1">
        <w:r w:rsidRPr="00755139">
          <w:rPr>
            <w:rStyle w:val="Hyperlink"/>
            <w:color w:val="auto"/>
          </w:rPr>
          <w:t>Lei (art. 159</w:t>
        </w:r>
      </w:hyperlink>
      <w:r w:rsidRPr="00755139">
        <w:rPr>
          <w:color w:val="auto"/>
        </w:rPr>
        <w:t>).</w:t>
      </w:r>
    </w:p>
    <w:p w14:paraId="7472A163" w14:textId="3FF00168" w:rsidR="00B96063" w:rsidRPr="00755139" w:rsidRDefault="00B96063" w:rsidP="00826A56">
      <w:pPr>
        <w:pStyle w:val="Nivel2"/>
        <w:rPr>
          <w:i/>
          <w:iCs/>
          <w:color w:val="auto"/>
        </w:rPr>
      </w:pPr>
      <w:r w:rsidRPr="009B4D3A">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2" w:anchor="art160" w:history="1">
        <w:r w:rsidRPr="00755139">
          <w:rPr>
            <w:rStyle w:val="Hyperlink"/>
            <w:color w:val="auto"/>
          </w:rPr>
          <w:t>art. 160, da Lei nº 14.133, de 2021</w:t>
        </w:r>
      </w:hyperlink>
      <w:r w:rsidRPr="00755139">
        <w:rPr>
          <w:color w:val="auto"/>
        </w:rPr>
        <w:t>)</w:t>
      </w:r>
    </w:p>
    <w:p w14:paraId="6CA6502B" w14:textId="7572C7F9" w:rsidR="00B96063" w:rsidRPr="00755139" w:rsidRDefault="00B96063" w:rsidP="00826A56">
      <w:pPr>
        <w:pStyle w:val="Nivel2"/>
        <w:rPr>
          <w:i/>
          <w:iCs/>
          <w:color w:val="auto"/>
        </w:rPr>
      </w:pPr>
      <w:r w:rsidRPr="00755139">
        <w:rPr>
          <w:color w:val="auto"/>
        </w:rPr>
        <w:t xml:space="preserve"> O Contratante deverá, no prazo máximo </w:t>
      </w:r>
      <w:r w:rsidR="0074084F" w:rsidRPr="00755139">
        <w:rPr>
          <w:color w:val="auto"/>
        </w:rPr>
        <w:t xml:space="preserve">de </w:t>
      </w:r>
      <w:r w:rsidRPr="00755139">
        <w:rPr>
          <w:color w:val="auto"/>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755139">
        <w:rPr>
          <w:color w:val="auto"/>
        </w:rPr>
        <w:t>Ceis</w:t>
      </w:r>
      <w:proofErr w:type="spellEnd"/>
      <w:r w:rsidRPr="00755139">
        <w:rPr>
          <w:color w:val="auto"/>
        </w:rPr>
        <w:t>) e no Cadastro Nacional de Empresas Punidas (</w:t>
      </w:r>
      <w:proofErr w:type="spellStart"/>
      <w:r w:rsidRPr="00755139">
        <w:rPr>
          <w:color w:val="auto"/>
        </w:rPr>
        <w:t>Cnep</w:t>
      </w:r>
      <w:proofErr w:type="spellEnd"/>
      <w:r w:rsidRPr="00755139">
        <w:rPr>
          <w:color w:val="auto"/>
        </w:rPr>
        <w:t>), instituídos no âmbito do Poder Executivo Federal. (</w:t>
      </w:r>
      <w:hyperlink r:id="rId43" w:anchor="art161">
        <w:r w:rsidRPr="00755139">
          <w:rPr>
            <w:rStyle w:val="Hyperlink"/>
            <w:color w:val="auto"/>
          </w:rPr>
          <w:t>Art. 161, da Lei nº 14.133, de 2021</w:t>
        </w:r>
      </w:hyperlink>
      <w:r w:rsidRPr="00755139">
        <w:rPr>
          <w:color w:val="auto"/>
        </w:rPr>
        <w:t>)</w:t>
      </w:r>
    </w:p>
    <w:p w14:paraId="435E6F8B" w14:textId="4F6E8973" w:rsidR="00B96063" w:rsidRPr="00755139" w:rsidRDefault="00B96063" w:rsidP="00826A56">
      <w:pPr>
        <w:pStyle w:val="Nivel2"/>
        <w:rPr>
          <w:i/>
          <w:iCs/>
          <w:color w:val="auto"/>
        </w:rPr>
      </w:pPr>
      <w:r w:rsidRPr="00755139">
        <w:rPr>
          <w:color w:val="auto"/>
        </w:rPr>
        <w:t xml:space="preserve">As sanções de impedimento de licitar e contratar e declaração de inidoneidade para licitar ou contratar são passíveis de reabilitação na forma do </w:t>
      </w:r>
      <w:hyperlink r:id="rId44" w:anchor="art163" w:history="1">
        <w:r w:rsidRPr="00755139">
          <w:rPr>
            <w:rStyle w:val="Hyperlink"/>
            <w:color w:val="auto"/>
          </w:rPr>
          <w:t>art. 163 da Lei nº 14.133/21.</w:t>
        </w:r>
      </w:hyperlink>
    </w:p>
    <w:p w14:paraId="18E9ECF5" w14:textId="5E9BF37E" w:rsidR="00B96063" w:rsidRPr="00755139" w:rsidRDefault="00B96063" w:rsidP="00826A56">
      <w:pPr>
        <w:pStyle w:val="Nivel2"/>
        <w:rPr>
          <w:color w:val="auto"/>
        </w:rPr>
      </w:pPr>
      <w:r w:rsidRPr="00755139">
        <w:rPr>
          <w:color w:val="auto"/>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5" w:history="1">
        <w:r w:rsidRPr="00755139">
          <w:rPr>
            <w:rStyle w:val="Hyperlink"/>
            <w:color w:val="auto"/>
          </w:rPr>
          <w:t>Instrução Normativa SEGES/ME nº 26, de 13 de abril de 2022</w:t>
        </w:r>
      </w:hyperlink>
      <w:r w:rsidRPr="00755139">
        <w:rPr>
          <w:color w:val="auto"/>
        </w:rPr>
        <w:t xml:space="preserve">. </w:t>
      </w:r>
    </w:p>
    <w:p w14:paraId="56B0EA85" w14:textId="77777777" w:rsidR="009E7031" w:rsidRPr="009B4D3A" w:rsidRDefault="009E7031" w:rsidP="009E7031">
      <w:pPr>
        <w:pStyle w:val="Nivel2"/>
        <w:numPr>
          <w:ilvl w:val="0"/>
          <w:numId w:val="0"/>
        </w:numPr>
      </w:pPr>
    </w:p>
    <w:p w14:paraId="61343517" w14:textId="1FD90623" w:rsidR="00B96063" w:rsidRPr="00755139" w:rsidRDefault="00B96063" w:rsidP="00826A56">
      <w:pPr>
        <w:pStyle w:val="Nivel01"/>
      </w:pPr>
      <w:r w:rsidRPr="009B4D3A">
        <w:t xml:space="preserve">CLÁUSULA DÉCIMA TERCEIRA – DA EXTINÇÃO </w:t>
      </w:r>
      <w:r w:rsidRPr="00755139">
        <w:t>CONTRATUAL (</w:t>
      </w:r>
      <w:hyperlink r:id="rId46" w:anchor="art92" w:history="1">
        <w:r w:rsidRPr="00755139">
          <w:rPr>
            <w:rStyle w:val="Hyperlink"/>
            <w:color w:val="auto"/>
          </w:rPr>
          <w:t>art. 92, XIX</w:t>
        </w:r>
      </w:hyperlink>
      <w:r w:rsidRPr="00755139">
        <w:t>)</w:t>
      </w:r>
    </w:p>
    <w:p w14:paraId="7437C117" w14:textId="3531BC4F" w:rsidR="00B96063" w:rsidRPr="00755139" w:rsidRDefault="00B96063" w:rsidP="00826A56">
      <w:pPr>
        <w:pStyle w:val="Nvel2-Red"/>
        <w:rPr>
          <w:i w:val="0"/>
          <w:iCs w:val="0"/>
          <w:color w:val="auto"/>
        </w:rPr>
      </w:pPr>
      <w:r w:rsidRPr="00755139">
        <w:rPr>
          <w:i w:val="0"/>
          <w:iCs w:val="0"/>
          <w:color w:val="auto"/>
        </w:rPr>
        <w:t>O contrato se</w:t>
      </w:r>
      <w:r w:rsidR="005C7956" w:rsidRPr="00755139">
        <w:rPr>
          <w:i w:val="0"/>
          <w:iCs w:val="0"/>
          <w:color w:val="auto"/>
        </w:rPr>
        <w:t>rá extinto</w:t>
      </w:r>
      <w:r w:rsidRPr="00755139">
        <w:rPr>
          <w:i w:val="0"/>
          <w:iCs w:val="0"/>
          <w:color w:val="auto"/>
        </w:rPr>
        <w:t xml:space="preserve"> quando vencido o prazo nele estipulado, independentemente de terem sido cumpridas ou não as obrigações de ambas as partes contraentes.</w:t>
      </w:r>
    </w:p>
    <w:p w14:paraId="19F79614" w14:textId="09567138" w:rsidR="00B96063" w:rsidRPr="00755139" w:rsidRDefault="00B96063" w:rsidP="00826A56">
      <w:pPr>
        <w:pStyle w:val="Nvel2-Red"/>
        <w:rPr>
          <w:i w:val="0"/>
          <w:iCs w:val="0"/>
          <w:color w:val="auto"/>
        </w:rPr>
      </w:pPr>
      <w:r w:rsidRPr="00755139">
        <w:rPr>
          <w:i w:val="0"/>
          <w:iCs w:val="0"/>
          <w:color w:val="auto"/>
        </w:rPr>
        <w:t>O contrato pode</w:t>
      </w:r>
      <w:r w:rsidR="005C7956" w:rsidRPr="00755139">
        <w:rPr>
          <w:i w:val="0"/>
          <w:iCs w:val="0"/>
          <w:color w:val="auto"/>
        </w:rPr>
        <w:t>rá</w:t>
      </w:r>
      <w:r w:rsidRPr="00755139">
        <w:rPr>
          <w:i w:val="0"/>
          <w:iCs w:val="0"/>
          <w:color w:val="auto"/>
        </w:rPr>
        <w:t xml:space="preserve"> ser extinto antes do prazo nele fixado, sem ônus para o contratante, quando esta não dispuser de créditos orçamentários para sua continuidade ou quando entender que o contrato não mais lhe oferece vantagem.</w:t>
      </w:r>
    </w:p>
    <w:p w14:paraId="4A454785" w14:textId="77777777" w:rsidR="00B96063" w:rsidRPr="00755139" w:rsidRDefault="00B96063" w:rsidP="00826A56">
      <w:pPr>
        <w:pStyle w:val="Nvel2-Red"/>
        <w:rPr>
          <w:i w:val="0"/>
          <w:iCs w:val="0"/>
          <w:color w:val="auto"/>
        </w:rPr>
      </w:pPr>
      <w:r w:rsidRPr="00755139">
        <w:rPr>
          <w:i w:val="0"/>
          <w:iCs w:val="0"/>
          <w:color w:val="auto"/>
        </w:rPr>
        <w:t>A extinção nesta hipótese ocorrerá na próxima data de aniversário do contrato, desde que haja a notificação do contratado pelo contratante nesse sentido com pelo menos 2 (dois) meses de antecedência desse dia.</w:t>
      </w:r>
    </w:p>
    <w:p w14:paraId="5ED59361" w14:textId="77777777" w:rsidR="00B96063" w:rsidRPr="00755139" w:rsidRDefault="00B96063" w:rsidP="00826A56">
      <w:pPr>
        <w:pStyle w:val="Nvel2-Red"/>
        <w:rPr>
          <w:i w:val="0"/>
          <w:iCs w:val="0"/>
          <w:color w:val="auto"/>
        </w:rPr>
      </w:pPr>
      <w:r w:rsidRPr="00755139">
        <w:rPr>
          <w:i w:val="0"/>
          <w:iCs w:val="0"/>
          <w:color w:val="auto"/>
        </w:rPr>
        <w:t>Caso a notificação da não-continuidade do contrato de que trata este subitem ocorra com menos de 2 (dois) meses da data de aniversário, a extinção contratual ocorrerá após 2 (dois) meses da data da comunicação.</w:t>
      </w:r>
    </w:p>
    <w:p w14:paraId="3B45279E" w14:textId="63CD2CA0" w:rsidR="00B96063" w:rsidRPr="00755139" w:rsidRDefault="00B96063" w:rsidP="00826A56">
      <w:pPr>
        <w:pStyle w:val="Nivel2"/>
        <w:rPr>
          <w:color w:val="auto"/>
        </w:rPr>
      </w:pPr>
      <w:r w:rsidRPr="00755139">
        <w:rPr>
          <w:color w:val="auto"/>
        </w:rPr>
        <w:t>O contrato pode</w:t>
      </w:r>
      <w:r w:rsidR="005C7956" w:rsidRPr="00755139">
        <w:rPr>
          <w:color w:val="auto"/>
        </w:rPr>
        <w:t>rá</w:t>
      </w:r>
      <w:r w:rsidRPr="00755139">
        <w:rPr>
          <w:color w:val="auto"/>
        </w:rPr>
        <w:t xml:space="preserve"> ser extinto antes de cumpridas as obrigações nele estipuladas, ou antes do prazo nele fixado, por algum dos motivos previstos no </w:t>
      </w:r>
      <w:hyperlink r:id="rId47" w:anchor="art137">
        <w:r w:rsidRPr="00755139">
          <w:rPr>
            <w:rStyle w:val="Hyperlink"/>
            <w:color w:val="auto"/>
          </w:rPr>
          <w:t>artigo 137 da Lei nº 14.133/21</w:t>
        </w:r>
      </w:hyperlink>
      <w:r w:rsidRPr="00755139">
        <w:rPr>
          <w:color w:val="auto"/>
        </w:rPr>
        <w:t>, bem como amigavelmente, assegurados o contraditório e a ampla defesa.</w:t>
      </w:r>
    </w:p>
    <w:p w14:paraId="670D9E74" w14:textId="5135F401" w:rsidR="00B96063" w:rsidRPr="00755139" w:rsidRDefault="00B96063" w:rsidP="00826A56">
      <w:pPr>
        <w:pStyle w:val="Nivel3"/>
        <w:rPr>
          <w:color w:val="auto"/>
        </w:rPr>
      </w:pPr>
      <w:r w:rsidRPr="00755139">
        <w:rPr>
          <w:color w:val="auto"/>
        </w:rPr>
        <w:t xml:space="preserve">Nesta hipótese, aplicam-se também os </w:t>
      </w:r>
      <w:hyperlink r:id="rId48" w:anchor="art138" w:history="1">
        <w:r w:rsidRPr="00755139">
          <w:rPr>
            <w:rStyle w:val="Hyperlink"/>
            <w:color w:val="auto"/>
          </w:rPr>
          <w:t>artigos 138 e 139</w:t>
        </w:r>
      </w:hyperlink>
      <w:r w:rsidRPr="00755139">
        <w:rPr>
          <w:color w:val="auto"/>
        </w:rPr>
        <w:t xml:space="preserve"> da mesma Lei.</w:t>
      </w:r>
    </w:p>
    <w:p w14:paraId="1084C1FA" w14:textId="1F85943A" w:rsidR="00B96063" w:rsidRPr="00755139" w:rsidRDefault="00B96063" w:rsidP="00826A56">
      <w:pPr>
        <w:pStyle w:val="Nivel3"/>
        <w:rPr>
          <w:color w:val="auto"/>
        </w:rPr>
      </w:pPr>
      <w:r w:rsidRPr="00755139">
        <w:rPr>
          <w:color w:val="auto"/>
        </w:rPr>
        <w:t xml:space="preserve">A alteração social ou a modificação da finalidade ou da estrutura da empresa não ensejará a </w:t>
      </w:r>
      <w:r w:rsidR="00411D38" w:rsidRPr="00755139">
        <w:rPr>
          <w:color w:val="auto"/>
        </w:rPr>
        <w:t>extinção</w:t>
      </w:r>
      <w:r w:rsidRPr="00755139">
        <w:rPr>
          <w:color w:val="auto"/>
        </w:rPr>
        <w:t xml:space="preserve"> se não restringir sua capacidade de concluir o contrato.</w:t>
      </w:r>
    </w:p>
    <w:p w14:paraId="501254A2" w14:textId="77777777" w:rsidR="00B96063" w:rsidRPr="00755139" w:rsidRDefault="00B96063" w:rsidP="00826A56">
      <w:pPr>
        <w:pStyle w:val="Nivel4"/>
      </w:pPr>
      <w:r w:rsidRPr="00755139">
        <w:t>Se a operação implicar mudança da pessoa jurídica contratada, deverá ser formalizado termo aditivo para alteração subjetiva.</w:t>
      </w:r>
    </w:p>
    <w:p w14:paraId="6A45A942" w14:textId="773AA2D0" w:rsidR="00B96063" w:rsidRPr="00755139" w:rsidRDefault="00B96063" w:rsidP="00826A56">
      <w:pPr>
        <w:pStyle w:val="Nivel2"/>
        <w:rPr>
          <w:color w:val="auto"/>
        </w:rPr>
      </w:pPr>
      <w:r w:rsidRPr="00755139">
        <w:rPr>
          <w:color w:val="auto"/>
        </w:rPr>
        <w:t xml:space="preserve">O termo de </w:t>
      </w:r>
      <w:r w:rsidR="00D57EDE" w:rsidRPr="00755139">
        <w:rPr>
          <w:color w:val="auto"/>
        </w:rPr>
        <w:t>extinção</w:t>
      </w:r>
      <w:r w:rsidRPr="00755139">
        <w:rPr>
          <w:color w:val="auto"/>
        </w:rPr>
        <w:t>, sempre que possível, será precedido:</w:t>
      </w:r>
    </w:p>
    <w:p w14:paraId="0D7B4416" w14:textId="77777777" w:rsidR="00B96063" w:rsidRPr="00755139" w:rsidRDefault="00B96063" w:rsidP="00826A56">
      <w:pPr>
        <w:pStyle w:val="Nivel4"/>
      </w:pPr>
      <w:r w:rsidRPr="00755139">
        <w:t>Balanço dos eventos contratuais já cumpridos ou parcialmente cumpridos;</w:t>
      </w:r>
    </w:p>
    <w:p w14:paraId="4CEFC42D" w14:textId="77777777" w:rsidR="00B96063" w:rsidRPr="00755139" w:rsidRDefault="00B96063" w:rsidP="00826A56">
      <w:pPr>
        <w:pStyle w:val="Nivel4"/>
      </w:pPr>
      <w:r w:rsidRPr="00755139">
        <w:t>Relação dos pagamentos já efetuados e ainda devidos;</w:t>
      </w:r>
    </w:p>
    <w:p w14:paraId="2545D76E" w14:textId="77777777" w:rsidR="00B96063" w:rsidRPr="009B4D3A" w:rsidRDefault="00B96063" w:rsidP="00826A56">
      <w:pPr>
        <w:pStyle w:val="Nivel4"/>
      </w:pPr>
      <w:r w:rsidRPr="009B4D3A">
        <w:t>Indenizações e multas.</w:t>
      </w:r>
    </w:p>
    <w:p w14:paraId="03664BB7" w14:textId="1DDEAA33" w:rsidR="00B96063" w:rsidRPr="00755139" w:rsidRDefault="00B96063" w:rsidP="00826A56">
      <w:pPr>
        <w:pStyle w:val="Nivel2"/>
        <w:rPr>
          <w:color w:val="auto"/>
        </w:rPr>
      </w:pPr>
      <w:r w:rsidRPr="009B4D3A">
        <w:t xml:space="preserve">A extinção do contrato não configura óbice para o reconhecimento do desequilíbrio econômico-financeiro, hipótese em que será concedida indenização por meio de termo </w:t>
      </w:r>
      <w:r w:rsidRPr="00755139">
        <w:rPr>
          <w:color w:val="auto"/>
        </w:rPr>
        <w:t>indenizatório (</w:t>
      </w:r>
      <w:hyperlink r:id="rId49" w:anchor="art131">
        <w:r w:rsidRPr="00755139">
          <w:rPr>
            <w:rStyle w:val="Hyperlink"/>
            <w:color w:val="auto"/>
          </w:rPr>
          <w:t xml:space="preserve">art. 131, </w:t>
        </w:r>
        <w:r w:rsidRPr="00755139">
          <w:rPr>
            <w:rStyle w:val="Hyperlink"/>
            <w:i/>
            <w:iCs/>
            <w:color w:val="auto"/>
          </w:rPr>
          <w:t xml:space="preserve">caput, </w:t>
        </w:r>
        <w:r w:rsidRPr="00755139">
          <w:rPr>
            <w:rStyle w:val="Hyperlink"/>
            <w:color w:val="auto"/>
          </w:rPr>
          <w:t>da Lei n.º 14.133, de 2021).</w:t>
        </w:r>
      </w:hyperlink>
      <w:r w:rsidRPr="00755139">
        <w:rPr>
          <w:color w:val="auto"/>
        </w:rPr>
        <w:t xml:space="preserve"> </w:t>
      </w:r>
    </w:p>
    <w:p w14:paraId="3CBE08C3" w14:textId="3FD0EF5D" w:rsidR="120AD838" w:rsidRPr="00755139" w:rsidRDefault="120AD838" w:rsidP="00826A56">
      <w:pPr>
        <w:pStyle w:val="Nivel2"/>
        <w:rPr>
          <w:color w:val="auto"/>
        </w:rPr>
      </w:pPr>
      <w:r w:rsidRPr="00755139">
        <w:rPr>
          <w:color w:val="auto"/>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2AF4E27" w14:textId="77777777" w:rsidR="009E7031" w:rsidRPr="00755139" w:rsidRDefault="009E7031" w:rsidP="009E7031">
      <w:pPr>
        <w:pStyle w:val="Nivel2"/>
        <w:numPr>
          <w:ilvl w:val="0"/>
          <w:numId w:val="0"/>
        </w:numPr>
        <w:rPr>
          <w:color w:val="auto"/>
        </w:rPr>
      </w:pPr>
    </w:p>
    <w:p w14:paraId="06735A2A" w14:textId="02342638" w:rsidR="00B96063" w:rsidRPr="00755139" w:rsidRDefault="00B96063" w:rsidP="00826A56">
      <w:pPr>
        <w:pStyle w:val="Nivel01"/>
      </w:pPr>
      <w:r w:rsidRPr="00755139">
        <w:t>CLÁUSULA DÉCIMA QUARTA – DOTAÇÃO ORÇAMENTÁRIA (</w:t>
      </w:r>
      <w:hyperlink r:id="rId50" w:anchor="art92">
        <w:r w:rsidRPr="00755139">
          <w:rPr>
            <w:rStyle w:val="Hyperlink"/>
            <w:color w:val="auto"/>
          </w:rPr>
          <w:t>art. 92, VIII</w:t>
        </w:r>
      </w:hyperlink>
      <w:r w:rsidRPr="00755139">
        <w:t>)</w:t>
      </w:r>
    </w:p>
    <w:p w14:paraId="1256B6F5" w14:textId="66EEB9E9" w:rsidR="00B96063" w:rsidRPr="00755139" w:rsidRDefault="00B96063" w:rsidP="00826A56">
      <w:pPr>
        <w:pStyle w:val="Nivel2"/>
        <w:rPr>
          <w:color w:val="auto"/>
        </w:rPr>
      </w:pPr>
      <w:r w:rsidRPr="00755139">
        <w:rPr>
          <w:color w:val="auto"/>
        </w:rPr>
        <w:t xml:space="preserve">As despesas decorrentes da presente contratação correrão à conta de recursos específicos consignados no Orçamento </w:t>
      </w:r>
      <w:r w:rsidR="003C58CB" w:rsidRPr="00755139">
        <w:rPr>
          <w:color w:val="auto"/>
        </w:rPr>
        <w:t>do Coren/MS</w:t>
      </w:r>
      <w:r w:rsidRPr="00755139">
        <w:rPr>
          <w:color w:val="auto"/>
        </w:rPr>
        <w:t xml:space="preserve"> deste exercício, na dotação abaixo discriminada:</w:t>
      </w:r>
    </w:p>
    <w:p w14:paraId="23B5833D" w14:textId="2DF2F665" w:rsidR="00B96063" w:rsidRPr="00755139"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755139">
        <w:rPr>
          <w:rFonts w:ascii="Arial" w:eastAsia="Arial" w:hAnsi="Arial" w:cs="Arial"/>
          <w:sz w:val="20"/>
          <w:szCs w:val="20"/>
        </w:rPr>
        <w:t>Gestão/Unidade:</w:t>
      </w:r>
      <w:r w:rsidR="008043D0" w:rsidRPr="00755139">
        <w:rPr>
          <w:rFonts w:ascii="Arial" w:eastAsia="Arial" w:hAnsi="Arial" w:cs="Arial"/>
          <w:sz w:val="20"/>
          <w:szCs w:val="20"/>
        </w:rPr>
        <w:t xml:space="preserve"> Contabilidade</w:t>
      </w:r>
      <w:r w:rsidR="00540E65" w:rsidRPr="00755139">
        <w:rPr>
          <w:rFonts w:ascii="Arial" w:eastAsia="Arial" w:hAnsi="Arial" w:cs="Arial"/>
          <w:sz w:val="20"/>
          <w:szCs w:val="20"/>
        </w:rPr>
        <w:t>/Sede</w:t>
      </w:r>
      <w:r w:rsidRPr="00755139">
        <w:rPr>
          <w:rFonts w:ascii="Arial" w:eastAsia="Arial" w:hAnsi="Arial" w:cs="Arial"/>
          <w:sz w:val="20"/>
          <w:szCs w:val="20"/>
        </w:rPr>
        <w:t xml:space="preserve"> </w:t>
      </w:r>
    </w:p>
    <w:p w14:paraId="0578716A" w14:textId="5D6CD690" w:rsidR="00B96063" w:rsidRPr="009B4D3A"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9B4D3A">
        <w:rPr>
          <w:rFonts w:ascii="Arial" w:eastAsia="Arial" w:hAnsi="Arial" w:cs="Arial"/>
          <w:sz w:val="20"/>
          <w:szCs w:val="20"/>
        </w:rPr>
        <w:t xml:space="preserve">Fonte de Recursos:  </w:t>
      </w:r>
      <w:r w:rsidR="008043D0" w:rsidRPr="009B4D3A">
        <w:rPr>
          <w:rFonts w:ascii="Arial" w:eastAsia="Arial" w:hAnsi="Arial" w:cs="Arial"/>
          <w:sz w:val="20"/>
          <w:szCs w:val="20"/>
        </w:rPr>
        <w:t>Coren/MS</w:t>
      </w:r>
    </w:p>
    <w:p w14:paraId="35DC0FCF" w14:textId="4CE2169A" w:rsidR="00B96063" w:rsidRPr="00564D9D" w:rsidRDefault="008043D0"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564D9D">
        <w:rPr>
          <w:rFonts w:ascii="Arial" w:eastAsia="Arial" w:hAnsi="Arial" w:cs="Arial"/>
          <w:sz w:val="20"/>
          <w:szCs w:val="20"/>
        </w:rPr>
        <w:lastRenderedPageBreak/>
        <w:t xml:space="preserve">Código e </w:t>
      </w:r>
      <w:r w:rsidR="00B96063" w:rsidRPr="00564D9D">
        <w:rPr>
          <w:rFonts w:ascii="Arial" w:eastAsia="Arial" w:hAnsi="Arial" w:cs="Arial"/>
          <w:sz w:val="20"/>
          <w:szCs w:val="20"/>
        </w:rPr>
        <w:t xml:space="preserve">Elemento de Despesa: </w:t>
      </w:r>
      <w:r w:rsidR="00564D9D" w:rsidRPr="00564D9D">
        <w:rPr>
          <w:rFonts w:ascii="Arial" w:eastAsia="Arial" w:hAnsi="Arial" w:cs="Arial"/>
          <w:sz w:val="20"/>
          <w:szCs w:val="20"/>
        </w:rPr>
        <w:t>6.2.2.1.1.01.33.90.039.002.022</w:t>
      </w:r>
      <w:r w:rsidR="003C58CB" w:rsidRPr="00564D9D">
        <w:rPr>
          <w:rFonts w:ascii="Arial" w:eastAsia="Arial" w:hAnsi="Arial" w:cs="Arial"/>
          <w:sz w:val="20"/>
          <w:szCs w:val="20"/>
        </w:rPr>
        <w:t xml:space="preserve"> </w:t>
      </w:r>
      <w:r w:rsidR="00564D9D" w:rsidRPr="00564D9D">
        <w:rPr>
          <w:rFonts w:ascii="Arial" w:eastAsia="Arial" w:hAnsi="Arial" w:cs="Arial"/>
          <w:sz w:val="20"/>
          <w:szCs w:val="20"/>
        </w:rPr>
        <w:t>–</w:t>
      </w:r>
      <w:r w:rsidR="003C58CB" w:rsidRPr="00564D9D">
        <w:rPr>
          <w:rFonts w:ascii="Arial" w:eastAsia="Arial" w:hAnsi="Arial" w:cs="Arial"/>
          <w:sz w:val="20"/>
          <w:szCs w:val="20"/>
        </w:rPr>
        <w:t xml:space="preserve"> </w:t>
      </w:r>
      <w:r w:rsidR="00564D9D" w:rsidRPr="00564D9D">
        <w:rPr>
          <w:rFonts w:ascii="Arial" w:eastAsia="Arial" w:hAnsi="Arial" w:cs="Arial"/>
          <w:sz w:val="20"/>
          <w:szCs w:val="20"/>
        </w:rPr>
        <w:t>Serviços Médico-Hospitalar, Odontol. e Laboratoriais</w:t>
      </w:r>
    </w:p>
    <w:p w14:paraId="6F4F172A" w14:textId="53FE872A" w:rsidR="00B96063" w:rsidRPr="00564D9D"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564D9D">
        <w:rPr>
          <w:rFonts w:ascii="Arial" w:eastAsia="Arial" w:hAnsi="Arial" w:cs="Arial"/>
          <w:sz w:val="20"/>
          <w:szCs w:val="20"/>
        </w:rPr>
        <w:t>Nota de Empenho:</w:t>
      </w:r>
      <w:r w:rsidR="003C58CB" w:rsidRPr="00564D9D">
        <w:rPr>
          <w:rFonts w:ascii="Arial" w:eastAsia="Arial" w:hAnsi="Arial" w:cs="Arial"/>
          <w:sz w:val="20"/>
          <w:szCs w:val="20"/>
        </w:rPr>
        <w:t xml:space="preserve"> </w:t>
      </w:r>
      <w:r w:rsidR="00564D9D" w:rsidRPr="00564D9D">
        <w:rPr>
          <w:rFonts w:ascii="Arial" w:eastAsia="Arial" w:hAnsi="Arial" w:cs="Arial"/>
          <w:sz w:val="20"/>
          <w:szCs w:val="20"/>
        </w:rPr>
        <w:t>131/2025.</w:t>
      </w:r>
    </w:p>
    <w:p w14:paraId="4838953A" w14:textId="05BD041A" w:rsidR="00B96063" w:rsidRDefault="00B96063" w:rsidP="00826A56">
      <w:pPr>
        <w:pStyle w:val="Nvel2-Red"/>
        <w:rPr>
          <w:i w:val="0"/>
          <w:iCs w:val="0"/>
          <w:color w:val="auto"/>
        </w:rPr>
      </w:pPr>
      <w:r w:rsidRPr="009B4D3A">
        <w:rPr>
          <w:i w:val="0"/>
          <w:iCs w:val="0"/>
          <w:color w:val="auto"/>
        </w:rPr>
        <w:t xml:space="preserve">A dotação relativa aos exercícios financeiros subsequentes será indicada após aprovação da </w:t>
      </w:r>
      <w:r w:rsidR="008043D0" w:rsidRPr="009B4D3A">
        <w:rPr>
          <w:i w:val="0"/>
          <w:iCs w:val="0"/>
          <w:color w:val="auto"/>
        </w:rPr>
        <w:t>Proposta</w:t>
      </w:r>
      <w:r w:rsidRPr="009B4D3A">
        <w:rPr>
          <w:i w:val="0"/>
          <w:iCs w:val="0"/>
          <w:color w:val="auto"/>
        </w:rPr>
        <w:t xml:space="preserve"> Orçamentária respectiva e liberação dos créditos correspondentes, mediante apostilamento.</w:t>
      </w:r>
    </w:p>
    <w:p w14:paraId="701C4DFC" w14:textId="77777777" w:rsidR="009E7031" w:rsidRPr="009B4D3A" w:rsidRDefault="009E7031" w:rsidP="009E7031">
      <w:pPr>
        <w:pStyle w:val="Nvel2-Red"/>
        <w:numPr>
          <w:ilvl w:val="0"/>
          <w:numId w:val="0"/>
        </w:numPr>
        <w:rPr>
          <w:i w:val="0"/>
          <w:iCs w:val="0"/>
          <w:color w:val="auto"/>
        </w:rPr>
      </w:pPr>
    </w:p>
    <w:p w14:paraId="49FE1A8A" w14:textId="25AAF4F5" w:rsidR="00B96063" w:rsidRPr="00755139" w:rsidRDefault="00B96063" w:rsidP="00826A56">
      <w:pPr>
        <w:pStyle w:val="Nivel01"/>
      </w:pPr>
      <w:r w:rsidRPr="009B4D3A">
        <w:t xml:space="preserve">CLÁUSULA DÉCIMA QUINTA – DOS CASOS </w:t>
      </w:r>
      <w:r w:rsidRPr="00755139">
        <w:t>OMISSOS (</w:t>
      </w:r>
      <w:hyperlink r:id="rId51" w:anchor="art92">
        <w:r w:rsidRPr="00755139">
          <w:rPr>
            <w:rStyle w:val="Hyperlink"/>
            <w:color w:val="auto"/>
          </w:rPr>
          <w:t>art. 92, III</w:t>
        </w:r>
      </w:hyperlink>
      <w:r w:rsidRPr="00755139">
        <w:t>)</w:t>
      </w:r>
    </w:p>
    <w:p w14:paraId="344D0729" w14:textId="29ECADAD" w:rsidR="00B96063" w:rsidRPr="00755139" w:rsidRDefault="00B96063" w:rsidP="00826A56">
      <w:pPr>
        <w:pStyle w:val="Nivel2"/>
        <w:rPr>
          <w:color w:val="auto"/>
        </w:rPr>
      </w:pPr>
      <w:r w:rsidRPr="00755139">
        <w:rPr>
          <w:color w:val="auto"/>
        </w:rPr>
        <w:t xml:space="preserve">Os casos omissos serão decididos pelo contratante, segundo as disposições contidas na </w:t>
      </w:r>
      <w:hyperlink r:id="rId52">
        <w:r w:rsidRPr="00755139">
          <w:rPr>
            <w:rStyle w:val="Hyperlink"/>
            <w:color w:val="auto"/>
          </w:rPr>
          <w:t>Lei nº 14.133, de 2021</w:t>
        </w:r>
      </w:hyperlink>
      <w:r w:rsidRPr="00755139">
        <w:rPr>
          <w:color w:val="auto"/>
        </w:rPr>
        <w:t xml:space="preserve">, e demais normas federais aplicáveis e, subsidiariamente, segundo as disposições contidas na </w:t>
      </w:r>
      <w:hyperlink r:id="rId53">
        <w:r w:rsidRPr="00755139">
          <w:rPr>
            <w:rStyle w:val="Hyperlink"/>
            <w:color w:val="auto"/>
          </w:rPr>
          <w:t>Lei nº 8.078, de 1990 – Código de Defesa do Consumidor</w:t>
        </w:r>
      </w:hyperlink>
      <w:r w:rsidRPr="00755139">
        <w:rPr>
          <w:color w:val="auto"/>
        </w:rPr>
        <w:t xml:space="preserve"> – e normas e princípios gerais dos contratos.</w:t>
      </w:r>
    </w:p>
    <w:p w14:paraId="77AAC926" w14:textId="77777777" w:rsidR="00B96063" w:rsidRPr="00755139" w:rsidRDefault="00B96063" w:rsidP="00826A56">
      <w:pPr>
        <w:pStyle w:val="Nivel01"/>
      </w:pPr>
      <w:r w:rsidRPr="00755139">
        <w:t>CLÁUSULA DÉCIMA SEXTA – ALTERAÇÕES</w:t>
      </w:r>
    </w:p>
    <w:p w14:paraId="6DF3A2EC" w14:textId="77CF89F4" w:rsidR="00B96063" w:rsidRPr="00755139" w:rsidRDefault="00B96063" w:rsidP="00826A56">
      <w:pPr>
        <w:pStyle w:val="Nivel2"/>
        <w:rPr>
          <w:color w:val="auto"/>
        </w:rPr>
      </w:pPr>
      <w:r w:rsidRPr="00755139">
        <w:rPr>
          <w:color w:val="auto"/>
        </w:rPr>
        <w:t xml:space="preserve">Eventuais alterações contratuais reger-se-ão pela disciplina dos </w:t>
      </w:r>
      <w:hyperlink r:id="rId54" w:anchor="art124">
        <w:proofErr w:type="spellStart"/>
        <w:r w:rsidRPr="00755139">
          <w:rPr>
            <w:rStyle w:val="Hyperlink"/>
            <w:color w:val="auto"/>
          </w:rPr>
          <w:t>arts</w:t>
        </w:r>
        <w:proofErr w:type="spellEnd"/>
        <w:r w:rsidRPr="00755139">
          <w:rPr>
            <w:rStyle w:val="Hyperlink"/>
            <w:color w:val="auto"/>
          </w:rPr>
          <w:t>. 124 e seguintes da Lei nº 14.133, de 2021</w:t>
        </w:r>
      </w:hyperlink>
      <w:r w:rsidRPr="00755139">
        <w:rPr>
          <w:color w:val="auto"/>
        </w:rPr>
        <w:t>.</w:t>
      </w:r>
    </w:p>
    <w:p w14:paraId="36BE3C22" w14:textId="7EF92F77" w:rsidR="00B96063" w:rsidRPr="00755139" w:rsidRDefault="00B96063" w:rsidP="00826A56">
      <w:pPr>
        <w:pStyle w:val="Nivel2"/>
        <w:rPr>
          <w:color w:val="auto"/>
        </w:rPr>
      </w:pPr>
      <w:r w:rsidRPr="00755139">
        <w:rPr>
          <w:color w:val="auto"/>
        </w:rP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9B4D3A" w:rsidRDefault="00A13B91" w:rsidP="00826A56">
      <w:pPr>
        <w:pStyle w:val="Nivel2"/>
      </w:pPr>
      <w:r w:rsidRPr="009B4D3A">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Pr="00755139" w:rsidRDefault="00B96063" w:rsidP="00826A56">
      <w:pPr>
        <w:pStyle w:val="Nivel2"/>
        <w:rPr>
          <w:color w:val="auto"/>
        </w:rPr>
      </w:pPr>
      <w:r w:rsidRPr="009B4D3A">
        <w:t xml:space="preserve">Registros que não caracterizam alteração do contrato podem ser realizados por simples apostila, dispensada a celebração de termo aditivo, na forma do </w:t>
      </w:r>
      <w:hyperlink r:id="rId55" w:anchor="art136">
        <w:r w:rsidRPr="00755139">
          <w:rPr>
            <w:rStyle w:val="Hyperlink"/>
            <w:color w:val="auto"/>
          </w:rPr>
          <w:t>art. 136 da Lei nº 14.133, de 2021</w:t>
        </w:r>
      </w:hyperlink>
      <w:r w:rsidRPr="00755139">
        <w:rPr>
          <w:color w:val="auto"/>
        </w:rPr>
        <w:t>.</w:t>
      </w:r>
    </w:p>
    <w:p w14:paraId="72B8DB06" w14:textId="77777777" w:rsidR="009E7031" w:rsidRPr="00755139" w:rsidRDefault="009E7031" w:rsidP="009E7031">
      <w:pPr>
        <w:pStyle w:val="Nivel2"/>
        <w:numPr>
          <w:ilvl w:val="0"/>
          <w:numId w:val="0"/>
        </w:numPr>
        <w:rPr>
          <w:color w:val="auto"/>
        </w:rPr>
      </w:pPr>
    </w:p>
    <w:p w14:paraId="4BF4B20F" w14:textId="77777777" w:rsidR="00B96063" w:rsidRPr="00755139" w:rsidRDefault="00B96063" w:rsidP="00826A56">
      <w:pPr>
        <w:pStyle w:val="Nivel01"/>
      </w:pPr>
      <w:r w:rsidRPr="00755139">
        <w:t>CLÁUSULA DÉCIMA SÉTIMA – PUBLICAÇÃO</w:t>
      </w:r>
    </w:p>
    <w:p w14:paraId="055FC88A" w14:textId="45E4643F" w:rsidR="00B96063" w:rsidRPr="00755139" w:rsidRDefault="00B96063" w:rsidP="00826A56">
      <w:pPr>
        <w:pStyle w:val="Nivel2"/>
        <w:rPr>
          <w:color w:val="auto"/>
        </w:rPr>
      </w:pPr>
      <w:r w:rsidRPr="00755139">
        <w:rPr>
          <w:color w:val="auto"/>
        </w:rPr>
        <w:t xml:space="preserve">Incumbirá ao contratante divulgar o presente instrumento no Portal Nacional de Contratações Públicas (PNCP), na forma prevista no </w:t>
      </w:r>
      <w:hyperlink r:id="rId56" w:anchor="art94">
        <w:r w:rsidRPr="00755139">
          <w:rPr>
            <w:rStyle w:val="Hyperlink"/>
            <w:color w:val="auto"/>
          </w:rPr>
          <w:t>art. 94 da Lei 14.133, de 2021</w:t>
        </w:r>
      </w:hyperlink>
      <w:r w:rsidRPr="00755139">
        <w:rPr>
          <w:color w:val="auto"/>
        </w:rPr>
        <w:t xml:space="preserve">, bem como no respectivo sítio oficial na Internet, em atenção ao </w:t>
      </w:r>
      <w:r w:rsidR="007B5CF4" w:rsidRPr="00755139">
        <w:rPr>
          <w:color w:val="auto"/>
        </w:rPr>
        <w:t xml:space="preserve">art. 91, </w:t>
      </w:r>
      <w:r w:rsidR="007B5CF4" w:rsidRPr="00755139">
        <w:rPr>
          <w:i/>
          <w:iCs/>
          <w:color w:val="auto"/>
        </w:rPr>
        <w:t>caput,</w:t>
      </w:r>
      <w:r w:rsidR="007B5CF4" w:rsidRPr="00755139">
        <w:rPr>
          <w:color w:val="auto"/>
        </w:rPr>
        <w:t xml:space="preserve"> da Lei n.º 14.133, de 2021, e ao </w:t>
      </w:r>
      <w:hyperlink r:id="rId57" w:anchor="art8§2">
        <w:r w:rsidRPr="00755139">
          <w:rPr>
            <w:rStyle w:val="Hyperlink"/>
            <w:color w:val="auto"/>
          </w:rPr>
          <w:t>art. 8º, §2º, da Lei n. 12.527, de 2011</w:t>
        </w:r>
      </w:hyperlink>
      <w:r w:rsidRPr="00755139">
        <w:rPr>
          <w:color w:val="auto"/>
        </w:rPr>
        <w:t xml:space="preserve">, c/c </w:t>
      </w:r>
      <w:hyperlink r:id="rId58" w:anchor="art7§3">
        <w:r w:rsidRPr="00755139">
          <w:rPr>
            <w:rStyle w:val="Hyperlink"/>
            <w:color w:val="auto"/>
          </w:rPr>
          <w:t>art. 7º, §3º, inciso V, do Decreto n. 7.724, de 2012.</w:t>
        </w:r>
      </w:hyperlink>
      <w:r w:rsidRPr="00755139">
        <w:rPr>
          <w:color w:val="auto"/>
        </w:rPr>
        <w:t xml:space="preserve"> </w:t>
      </w:r>
    </w:p>
    <w:p w14:paraId="1231CF75" w14:textId="77777777" w:rsidR="009E7031" w:rsidRPr="00755139" w:rsidRDefault="009E7031" w:rsidP="009E7031">
      <w:pPr>
        <w:pStyle w:val="Nivel2"/>
        <w:numPr>
          <w:ilvl w:val="0"/>
          <w:numId w:val="0"/>
        </w:numPr>
        <w:rPr>
          <w:color w:val="auto"/>
        </w:rPr>
      </w:pPr>
    </w:p>
    <w:p w14:paraId="469CF680" w14:textId="65E6A9F7" w:rsidR="00B96063" w:rsidRPr="00755139" w:rsidRDefault="00B96063" w:rsidP="00826A56">
      <w:pPr>
        <w:pStyle w:val="Nivel01"/>
      </w:pPr>
      <w:r w:rsidRPr="00755139">
        <w:t>CLÁUSULA DÉCIMA OITAVA– FORO (</w:t>
      </w:r>
      <w:hyperlink r:id="rId59" w:anchor="art92§1">
        <w:r w:rsidRPr="00755139">
          <w:rPr>
            <w:rStyle w:val="Hyperlink"/>
            <w:color w:val="auto"/>
          </w:rPr>
          <w:t>art. 92, §1º</w:t>
        </w:r>
      </w:hyperlink>
      <w:r w:rsidRPr="00755139">
        <w:t>)</w:t>
      </w:r>
    </w:p>
    <w:p w14:paraId="7A9A9277" w14:textId="77777777" w:rsidR="009B4D3A" w:rsidRPr="00755139" w:rsidRDefault="00B96063" w:rsidP="009B4D3A">
      <w:pPr>
        <w:pStyle w:val="Nivel2"/>
        <w:numPr>
          <w:ilvl w:val="0"/>
          <w:numId w:val="0"/>
        </w:numPr>
        <w:rPr>
          <w:rStyle w:val="Hyperlink"/>
          <w:color w:val="auto"/>
        </w:rPr>
      </w:pPr>
      <w:r w:rsidRPr="00755139">
        <w:rPr>
          <w:color w:val="auto"/>
        </w:rPr>
        <w:t xml:space="preserve">Fica eleito o Foro da Justiça Federal em </w:t>
      </w:r>
      <w:r w:rsidR="003C58CB" w:rsidRPr="00755139">
        <w:rPr>
          <w:color w:val="auto"/>
        </w:rPr>
        <w:t>Campo Grande</w:t>
      </w:r>
      <w:r w:rsidRPr="00755139">
        <w:rPr>
          <w:color w:val="auto"/>
        </w:rPr>
        <w:t xml:space="preserve"> Seção Judiciária de</w:t>
      </w:r>
      <w:r w:rsidR="005F2DC9" w:rsidRPr="00755139">
        <w:rPr>
          <w:color w:val="auto"/>
        </w:rPr>
        <w:t xml:space="preserve"> </w:t>
      </w:r>
      <w:r w:rsidR="003C58CB" w:rsidRPr="00755139">
        <w:rPr>
          <w:color w:val="auto"/>
        </w:rPr>
        <w:t>Mato Grosso do Sul</w:t>
      </w:r>
      <w:r w:rsidRPr="00755139">
        <w:rPr>
          <w:color w:val="auto"/>
        </w:rPr>
        <w:t xml:space="preserve"> para dirimir os litígios que decorrerem da execução deste Termo de Contrato que não puderem ser compostos pela conciliação, conforme </w:t>
      </w:r>
      <w:hyperlink r:id="rId60" w:anchor="art92§1">
        <w:r w:rsidRPr="00755139">
          <w:rPr>
            <w:rStyle w:val="Hyperlink"/>
            <w:color w:val="auto"/>
          </w:rPr>
          <w:t>art. 92, §1º, da Lei nº 14.133/21.</w:t>
        </w:r>
      </w:hyperlink>
    </w:p>
    <w:p w14:paraId="617D09D1" w14:textId="77777777" w:rsidR="009E7031" w:rsidRDefault="009E7031" w:rsidP="009B4D3A">
      <w:pPr>
        <w:pStyle w:val="Nivel2"/>
        <w:numPr>
          <w:ilvl w:val="0"/>
          <w:numId w:val="0"/>
        </w:numPr>
        <w:jc w:val="right"/>
      </w:pPr>
    </w:p>
    <w:p w14:paraId="1BFE2EA4" w14:textId="77777777" w:rsidR="009E7031" w:rsidRDefault="009E7031" w:rsidP="009B4D3A">
      <w:pPr>
        <w:pStyle w:val="Nivel2"/>
        <w:numPr>
          <w:ilvl w:val="0"/>
          <w:numId w:val="0"/>
        </w:numPr>
        <w:jc w:val="right"/>
      </w:pPr>
    </w:p>
    <w:p w14:paraId="5D21659C" w14:textId="5B7E62B9" w:rsidR="00710FA6" w:rsidRDefault="008043D0" w:rsidP="009B4D3A">
      <w:pPr>
        <w:pStyle w:val="Nivel2"/>
        <w:numPr>
          <w:ilvl w:val="0"/>
          <w:numId w:val="0"/>
        </w:numPr>
        <w:jc w:val="right"/>
      </w:pPr>
      <w:r w:rsidRPr="009B4D3A">
        <w:t>Campo Grande/</w:t>
      </w:r>
      <w:r w:rsidR="004D41FC" w:rsidRPr="009B4D3A">
        <w:t xml:space="preserve">MS, </w:t>
      </w:r>
      <w:r w:rsidR="00BD7096">
        <w:t>04</w:t>
      </w:r>
      <w:r w:rsidRPr="009B4D3A">
        <w:rPr>
          <w:color w:val="C0504D" w:themeColor="accent2"/>
        </w:rPr>
        <w:t xml:space="preserve"> </w:t>
      </w:r>
      <w:r w:rsidRPr="009B4D3A">
        <w:t xml:space="preserve">de </w:t>
      </w:r>
      <w:r w:rsidR="00BD7096">
        <w:t>fever</w:t>
      </w:r>
      <w:r w:rsidR="00755139">
        <w:t>eiro</w:t>
      </w:r>
      <w:r w:rsidRPr="009B4D3A">
        <w:rPr>
          <w:color w:val="C0504D" w:themeColor="accent2"/>
        </w:rPr>
        <w:t xml:space="preserve"> </w:t>
      </w:r>
      <w:r w:rsidRPr="009B4D3A">
        <w:t>de 202</w:t>
      </w:r>
      <w:r w:rsidR="00755139">
        <w:t>5</w:t>
      </w:r>
      <w:r w:rsidR="009E7031">
        <w:t>.</w:t>
      </w:r>
    </w:p>
    <w:p w14:paraId="2773D9BF" w14:textId="77777777" w:rsidR="009E7031" w:rsidRDefault="009E7031" w:rsidP="009B4D3A">
      <w:pPr>
        <w:pStyle w:val="Nivel2"/>
        <w:numPr>
          <w:ilvl w:val="0"/>
          <w:numId w:val="0"/>
        </w:numPr>
        <w:jc w:val="right"/>
      </w:pPr>
    </w:p>
    <w:p w14:paraId="04B7CD41" w14:textId="7BECEA16" w:rsidR="009E7031" w:rsidRPr="009B4D3A" w:rsidRDefault="009E7031" w:rsidP="009B4D3A">
      <w:pPr>
        <w:pStyle w:val="Nivel2"/>
        <w:numPr>
          <w:ilvl w:val="0"/>
          <w:numId w:val="0"/>
        </w:numPr>
        <w:jc w:val="right"/>
      </w:pPr>
    </w:p>
    <w:p w14:paraId="2CFF9548" w14:textId="5CE8F756" w:rsidR="00710FA6" w:rsidRPr="009B4D3A" w:rsidRDefault="009B4D3A" w:rsidP="00710FA6">
      <w:pPr>
        <w:pStyle w:val="Nivel01"/>
        <w:numPr>
          <w:ilvl w:val="0"/>
          <w:numId w:val="0"/>
        </w:numPr>
      </w:pPr>
      <w:r w:rsidRPr="009B4D3A">
        <w:rPr>
          <w:noProof/>
        </w:rPr>
        <w:lastRenderedPageBreak/>
        <mc:AlternateContent>
          <mc:Choice Requires="wps">
            <w:drawing>
              <wp:anchor distT="0" distB="0" distL="114300" distR="114300" simplePos="0" relativeHeight="251660288" behindDoc="0" locked="0" layoutInCell="1" allowOverlap="1" wp14:anchorId="301BCC56" wp14:editId="7F499478">
                <wp:simplePos x="0" y="0"/>
                <wp:positionH relativeFrom="column">
                  <wp:posOffset>-414643</wp:posOffset>
                </wp:positionH>
                <wp:positionV relativeFrom="paragraph">
                  <wp:posOffset>358775</wp:posOffset>
                </wp:positionV>
                <wp:extent cx="3181350" cy="847725"/>
                <wp:effectExtent l="0" t="0" r="0" b="9525"/>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847725"/>
                        </a:xfrm>
                        <a:prstGeom prst="rect">
                          <a:avLst/>
                        </a:prstGeom>
                        <a:solidFill>
                          <a:srgbClr val="FFFFFF"/>
                        </a:solidFill>
                        <a:ln w="9525">
                          <a:noFill/>
                          <a:miter lim="800000"/>
                          <a:headEnd/>
                          <a:tailEnd/>
                        </a:ln>
                      </wps:spPr>
                      <wps:txbx>
                        <w:txbxContent>
                          <w:p w14:paraId="4E250F4A" w14:textId="7340924C" w:rsidR="00710FA6" w:rsidRPr="009E7031" w:rsidRDefault="00710FA6" w:rsidP="009E7031">
                            <w:pPr>
                              <w:tabs>
                                <w:tab w:val="left" w:pos="7755"/>
                              </w:tabs>
                              <w:jc w:val="center"/>
                              <w:rPr>
                                <w:rFonts w:ascii="Arial" w:hAnsi="Arial" w:cs="Arial"/>
                                <w:color w:val="000000"/>
                                <w:sz w:val="20"/>
                                <w:szCs w:val="20"/>
                              </w:rPr>
                            </w:pPr>
                            <w:r w:rsidRPr="009E7031">
                              <w:rPr>
                                <w:rFonts w:ascii="Arial" w:hAnsi="Arial" w:cs="Arial"/>
                                <w:color w:val="000000"/>
                                <w:sz w:val="20"/>
                                <w:szCs w:val="20"/>
                              </w:rPr>
                              <w:t>______________________</w:t>
                            </w:r>
                          </w:p>
                          <w:p w14:paraId="081ED759" w14:textId="77777777" w:rsidR="009E7031" w:rsidRPr="00755139" w:rsidRDefault="009E7031" w:rsidP="009E7031">
                            <w:pPr>
                              <w:jc w:val="center"/>
                              <w:rPr>
                                <w:rFonts w:ascii="Arial" w:hAnsi="Arial" w:cs="Arial"/>
                                <w:sz w:val="20"/>
                                <w:szCs w:val="16"/>
                              </w:rPr>
                            </w:pPr>
                            <w:r w:rsidRPr="00755139">
                              <w:rPr>
                                <w:rFonts w:ascii="Arial" w:hAnsi="Arial" w:cs="Arial"/>
                                <w:sz w:val="20"/>
                                <w:szCs w:val="16"/>
                              </w:rPr>
                              <w:t>Dr. Leandro Afonso Rabelo Dias</w:t>
                            </w:r>
                          </w:p>
                          <w:p w14:paraId="66750878" w14:textId="22381FA4" w:rsidR="00710FA6" w:rsidRPr="00755139" w:rsidRDefault="009E7031" w:rsidP="009E7031">
                            <w:pPr>
                              <w:jc w:val="center"/>
                              <w:rPr>
                                <w:rFonts w:ascii="Arial" w:hAnsi="Arial" w:cs="Arial"/>
                                <w:sz w:val="20"/>
                                <w:szCs w:val="16"/>
                              </w:rPr>
                            </w:pPr>
                            <w:r w:rsidRPr="00755139">
                              <w:rPr>
                                <w:rFonts w:ascii="Arial" w:hAnsi="Arial" w:cs="Arial"/>
                                <w:sz w:val="20"/>
                                <w:szCs w:val="16"/>
                              </w:rPr>
                              <w:t>Presidente do Coren/MS n. ***263-ENF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BCC56" id="_x0000_t202" coordsize="21600,21600" o:spt="202" path="m,l,21600r21600,l21600,xe">
                <v:stroke joinstyle="miter"/>
                <v:path gradientshapeok="t" o:connecttype="rect"/>
              </v:shapetype>
              <v:shape id="Caixa de Texto 2" o:spid="_x0000_s1026" type="#_x0000_t202" style="position:absolute;left:0;text-align:left;margin-left:-32.65pt;margin-top:28.25pt;width:250.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" stroked="f">
                <v:textbox>
                  <w:txbxContent>
                    <w:p w14:paraId="4E250F4A" w14:textId="7340924C" w:rsidR="00710FA6" w:rsidRPr="009E7031" w:rsidRDefault="00710FA6" w:rsidP="009E7031">
                      <w:pPr>
                        <w:tabs>
                          <w:tab w:val="left" w:pos="7755"/>
                        </w:tabs>
                        <w:jc w:val="center"/>
                        <w:rPr>
                          <w:rFonts w:ascii="Arial" w:hAnsi="Arial" w:cs="Arial"/>
                          <w:color w:val="000000"/>
                          <w:sz w:val="20"/>
                          <w:szCs w:val="20"/>
                        </w:rPr>
                      </w:pPr>
                      <w:r w:rsidRPr="009E7031">
                        <w:rPr>
                          <w:rFonts w:ascii="Arial" w:hAnsi="Arial" w:cs="Arial"/>
                          <w:color w:val="000000"/>
                          <w:sz w:val="20"/>
                          <w:szCs w:val="20"/>
                        </w:rPr>
                        <w:t>______________________</w:t>
                      </w:r>
                    </w:p>
                    <w:p w14:paraId="081ED759" w14:textId="77777777" w:rsidR="009E7031" w:rsidRPr="00755139" w:rsidRDefault="009E7031" w:rsidP="009E7031">
                      <w:pPr>
                        <w:jc w:val="center"/>
                        <w:rPr>
                          <w:rFonts w:ascii="Arial" w:hAnsi="Arial" w:cs="Arial"/>
                          <w:sz w:val="20"/>
                          <w:szCs w:val="16"/>
                        </w:rPr>
                      </w:pPr>
                      <w:r w:rsidRPr="00755139">
                        <w:rPr>
                          <w:rFonts w:ascii="Arial" w:hAnsi="Arial" w:cs="Arial"/>
                          <w:sz w:val="20"/>
                          <w:szCs w:val="16"/>
                        </w:rPr>
                        <w:t>Dr. Leandro Afonso Rabelo Dias</w:t>
                      </w:r>
                    </w:p>
                    <w:p w14:paraId="66750878" w14:textId="22381FA4" w:rsidR="00710FA6" w:rsidRPr="00755139" w:rsidRDefault="009E7031" w:rsidP="009E7031">
                      <w:pPr>
                        <w:jc w:val="center"/>
                        <w:rPr>
                          <w:rFonts w:ascii="Arial" w:hAnsi="Arial" w:cs="Arial"/>
                          <w:sz w:val="20"/>
                          <w:szCs w:val="16"/>
                        </w:rPr>
                      </w:pPr>
                      <w:r w:rsidRPr="00755139">
                        <w:rPr>
                          <w:rFonts w:ascii="Arial" w:hAnsi="Arial" w:cs="Arial"/>
                          <w:sz w:val="20"/>
                          <w:szCs w:val="16"/>
                        </w:rPr>
                        <w:t>Presidente do Coren/MS n. ***263-ENF</w:t>
                      </w:r>
                    </w:p>
                  </w:txbxContent>
                </v:textbox>
              </v:shape>
            </w:pict>
          </mc:Fallback>
        </mc:AlternateContent>
      </w:r>
    </w:p>
    <w:p w14:paraId="217AEC6C" w14:textId="6D05A035" w:rsidR="00710FA6" w:rsidRPr="009B4D3A" w:rsidRDefault="009E7031" w:rsidP="009B4D3A">
      <w:pPr>
        <w:pStyle w:val="Nivel01"/>
      </w:pPr>
      <w:r w:rsidRPr="009B4D3A">
        <w:rPr>
          <w:noProof/>
        </w:rPr>
        <mc:AlternateContent>
          <mc:Choice Requires="wps">
            <w:drawing>
              <wp:anchor distT="0" distB="0" distL="114300" distR="114300" simplePos="0" relativeHeight="251662336" behindDoc="0" locked="0" layoutInCell="1" allowOverlap="1" wp14:anchorId="43431F2F" wp14:editId="3F6133B7">
                <wp:simplePos x="0" y="0"/>
                <wp:positionH relativeFrom="column">
                  <wp:posOffset>3163570</wp:posOffset>
                </wp:positionH>
                <wp:positionV relativeFrom="paragraph">
                  <wp:posOffset>17145</wp:posOffset>
                </wp:positionV>
                <wp:extent cx="3181350" cy="847725"/>
                <wp:effectExtent l="0" t="0" r="0" b="9525"/>
                <wp:wrapNone/>
                <wp:docPr id="150574988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847725"/>
                        </a:xfrm>
                        <a:prstGeom prst="rect">
                          <a:avLst/>
                        </a:prstGeom>
                        <a:solidFill>
                          <a:srgbClr val="FFFFFF"/>
                        </a:solidFill>
                        <a:ln w="9525">
                          <a:noFill/>
                          <a:miter lim="800000"/>
                          <a:headEnd/>
                          <a:tailEnd/>
                        </a:ln>
                      </wps:spPr>
                      <wps:txbx>
                        <w:txbxContent>
                          <w:p w14:paraId="5EF88099" w14:textId="7AB8BC32" w:rsidR="00710FA6" w:rsidRPr="009E7031" w:rsidRDefault="00710FA6" w:rsidP="00710FA6">
                            <w:pPr>
                              <w:tabs>
                                <w:tab w:val="left" w:pos="7755"/>
                              </w:tabs>
                              <w:jc w:val="center"/>
                              <w:rPr>
                                <w:rFonts w:ascii="Arial" w:hAnsi="Arial" w:cs="Arial"/>
                                <w:color w:val="000000"/>
                                <w:sz w:val="20"/>
                                <w:szCs w:val="20"/>
                              </w:rPr>
                            </w:pPr>
                            <w:r w:rsidRPr="009E7031">
                              <w:rPr>
                                <w:rFonts w:ascii="Arial" w:hAnsi="Arial" w:cs="Arial"/>
                                <w:color w:val="000000"/>
                                <w:sz w:val="20"/>
                                <w:szCs w:val="20"/>
                              </w:rPr>
                              <w:t>________________________</w:t>
                            </w:r>
                          </w:p>
                          <w:p w14:paraId="0C572501" w14:textId="77777777" w:rsidR="009E7031" w:rsidRPr="00755139" w:rsidRDefault="009E7031" w:rsidP="009E7031">
                            <w:pPr>
                              <w:jc w:val="center"/>
                              <w:rPr>
                                <w:rFonts w:ascii="Arial" w:hAnsi="Arial" w:cs="Arial"/>
                                <w:sz w:val="20"/>
                                <w:szCs w:val="20"/>
                              </w:rPr>
                            </w:pPr>
                            <w:r w:rsidRPr="00755139">
                              <w:rPr>
                                <w:rFonts w:ascii="Arial" w:hAnsi="Arial" w:cs="Arial"/>
                                <w:sz w:val="20"/>
                                <w:szCs w:val="20"/>
                              </w:rPr>
                              <w:t>Sr. Clayton Magalhães de Souza</w:t>
                            </w:r>
                          </w:p>
                          <w:p w14:paraId="06334659" w14:textId="77777777" w:rsidR="009E7031" w:rsidRPr="00755139" w:rsidRDefault="009E7031" w:rsidP="009E7031">
                            <w:pPr>
                              <w:jc w:val="center"/>
                              <w:rPr>
                                <w:rFonts w:ascii="Arial" w:hAnsi="Arial" w:cs="Arial"/>
                                <w:sz w:val="20"/>
                                <w:szCs w:val="20"/>
                              </w:rPr>
                            </w:pPr>
                            <w:r w:rsidRPr="00755139">
                              <w:rPr>
                                <w:rFonts w:ascii="Arial" w:hAnsi="Arial" w:cs="Arial"/>
                                <w:sz w:val="20"/>
                                <w:szCs w:val="20"/>
                              </w:rPr>
                              <w:t>CPF ***.194. ***-*0</w:t>
                            </w:r>
                          </w:p>
                          <w:p w14:paraId="4D6180B7" w14:textId="776E7F74" w:rsidR="00710FA6" w:rsidRPr="00755139" w:rsidRDefault="009E7031" w:rsidP="009E7031">
                            <w:pPr>
                              <w:jc w:val="center"/>
                              <w:rPr>
                                <w:szCs w:val="20"/>
                              </w:rPr>
                            </w:pPr>
                            <w:r w:rsidRPr="00755139">
                              <w:rPr>
                                <w:rFonts w:ascii="Arial" w:hAnsi="Arial" w:cs="Arial"/>
                                <w:sz w:val="20"/>
                                <w:szCs w:val="20"/>
                              </w:rPr>
                              <w:t xml:space="preserve">Empresa: </w:t>
                            </w:r>
                            <w:r w:rsidR="00CD5428" w:rsidRPr="00755139">
                              <w:rPr>
                                <w:rFonts w:ascii="Arial" w:hAnsi="Arial" w:cs="Arial"/>
                                <w:sz w:val="20"/>
                                <w:szCs w:val="20"/>
                              </w:rPr>
                              <w:t>ENGSEG - CONSULTORIA EM SAÚDE E SEGURANÇA DO TRABALHO LTDA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31F2F" id="_x0000_s1027" type="#_x0000_t202" style="position:absolute;left:0;text-align:left;margin-left:249.1pt;margin-top:1.35pt;width:250.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" stroked="f">
                <v:textbox>
                  <w:txbxContent>
                    <w:p w14:paraId="5EF88099" w14:textId="7AB8BC32" w:rsidR="00710FA6" w:rsidRPr="009E7031" w:rsidRDefault="00710FA6" w:rsidP="00710FA6">
                      <w:pPr>
                        <w:tabs>
                          <w:tab w:val="left" w:pos="7755"/>
                        </w:tabs>
                        <w:jc w:val="center"/>
                        <w:rPr>
                          <w:rFonts w:ascii="Arial" w:hAnsi="Arial" w:cs="Arial"/>
                          <w:color w:val="000000"/>
                          <w:sz w:val="20"/>
                          <w:szCs w:val="20"/>
                        </w:rPr>
                      </w:pPr>
                      <w:r w:rsidRPr="009E7031">
                        <w:rPr>
                          <w:rFonts w:ascii="Arial" w:hAnsi="Arial" w:cs="Arial"/>
                          <w:color w:val="000000"/>
                          <w:sz w:val="20"/>
                          <w:szCs w:val="20"/>
                        </w:rPr>
                        <w:t>________________________</w:t>
                      </w:r>
                    </w:p>
                    <w:p w14:paraId="0C572501" w14:textId="77777777" w:rsidR="009E7031" w:rsidRPr="00755139" w:rsidRDefault="009E7031" w:rsidP="009E7031">
                      <w:pPr>
                        <w:jc w:val="center"/>
                        <w:rPr>
                          <w:rFonts w:ascii="Arial" w:hAnsi="Arial" w:cs="Arial"/>
                          <w:sz w:val="20"/>
                          <w:szCs w:val="20"/>
                        </w:rPr>
                      </w:pPr>
                      <w:r w:rsidRPr="00755139">
                        <w:rPr>
                          <w:rFonts w:ascii="Arial" w:hAnsi="Arial" w:cs="Arial"/>
                          <w:sz w:val="20"/>
                          <w:szCs w:val="20"/>
                        </w:rPr>
                        <w:t>Sr. Clayton Magalhães de Souza</w:t>
                      </w:r>
                    </w:p>
                    <w:p w14:paraId="06334659" w14:textId="77777777" w:rsidR="009E7031" w:rsidRPr="00755139" w:rsidRDefault="009E7031" w:rsidP="009E7031">
                      <w:pPr>
                        <w:jc w:val="center"/>
                        <w:rPr>
                          <w:rFonts w:ascii="Arial" w:hAnsi="Arial" w:cs="Arial"/>
                          <w:sz w:val="20"/>
                          <w:szCs w:val="20"/>
                        </w:rPr>
                      </w:pPr>
                      <w:r w:rsidRPr="00755139">
                        <w:rPr>
                          <w:rFonts w:ascii="Arial" w:hAnsi="Arial" w:cs="Arial"/>
                          <w:sz w:val="20"/>
                          <w:szCs w:val="20"/>
                        </w:rPr>
                        <w:t>CPF ***.194. ***-*0</w:t>
                      </w:r>
                    </w:p>
                    <w:p w14:paraId="4D6180B7" w14:textId="776E7F74" w:rsidR="00710FA6" w:rsidRPr="00755139" w:rsidRDefault="009E7031" w:rsidP="009E7031">
                      <w:pPr>
                        <w:jc w:val="center"/>
                        <w:rPr>
                          <w:szCs w:val="20"/>
                        </w:rPr>
                      </w:pPr>
                      <w:r w:rsidRPr="00755139">
                        <w:rPr>
                          <w:rFonts w:ascii="Arial" w:hAnsi="Arial" w:cs="Arial"/>
                          <w:sz w:val="20"/>
                          <w:szCs w:val="20"/>
                        </w:rPr>
                        <w:t xml:space="preserve">Empresa: </w:t>
                      </w:r>
                      <w:r w:rsidR="00CD5428" w:rsidRPr="00755139">
                        <w:rPr>
                          <w:rFonts w:ascii="Arial" w:hAnsi="Arial" w:cs="Arial"/>
                          <w:sz w:val="20"/>
                          <w:szCs w:val="20"/>
                        </w:rPr>
                        <w:t>ENGSEG - CONSULTORIA EM SAÚDE E SEGURANÇA DO TRABALHO LTDA</w:t>
                      </w:r>
                    </w:p>
                  </w:txbxContent>
                </v:textbox>
              </v:shape>
            </w:pict>
          </mc:Fallback>
        </mc:AlternateContent>
      </w:r>
    </w:p>
    <w:p w14:paraId="03CC9CC4" w14:textId="77777777" w:rsidR="00710FA6" w:rsidRPr="009B4D3A" w:rsidRDefault="00710FA6" w:rsidP="009B4D3A">
      <w:pPr>
        <w:pStyle w:val="Nivel01"/>
        <w:numPr>
          <w:ilvl w:val="0"/>
          <w:numId w:val="0"/>
        </w:numPr>
      </w:pPr>
    </w:p>
    <w:p w14:paraId="476C5FE2" w14:textId="2FAB6AB9" w:rsidR="00710FA6" w:rsidRPr="009B4D3A" w:rsidRDefault="00710FA6" w:rsidP="00710FA6">
      <w:pPr>
        <w:pStyle w:val="Nivel01"/>
        <w:numPr>
          <w:ilvl w:val="0"/>
          <w:numId w:val="0"/>
        </w:numPr>
      </w:pPr>
    </w:p>
    <w:p w14:paraId="2B2AA85C" w14:textId="77777777" w:rsidR="009E7031" w:rsidRDefault="009E7031" w:rsidP="009B4D3A">
      <w:pPr>
        <w:pStyle w:val="Nivel01"/>
        <w:numPr>
          <w:ilvl w:val="0"/>
          <w:numId w:val="0"/>
        </w:numPr>
      </w:pPr>
    </w:p>
    <w:p w14:paraId="209630DF" w14:textId="620AE306" w:rsidR="009E7031" w:rsidRDefault="004D41FC" w:rsidP="009B4D3A">
      <w:pPr>
        <w:pStyle w:val="Nivel01"/>
        <w:numPr>
          <w:ilvl w:val="0"/>
          <w:numId w:val="0"/>
        </w:numPr>
      </w:pPr>
      <w:r w:rsidRPr="009B4D3A">
        <w:rPr>
          <w:noProof/>
        </w:rPr>
        <mc:AlternateContent>
          <mc:Choice Requires="wps">
            <w:drawing>
              <wp:anchor distT="0" distB="0" distL="114300" distR="114300" simplePos="0" relativeHeight="251663360" behindDoc="0" locked="0" layoutInCell="1" allowOverlap="1" wp14:anchorId="2E763C92" wp14:editId="27FF6804">
                <wp:simplePos x="0" y="0"/>
                <wp:positionH relativeFrom="column">
                  <wp:posOffset>3318510</wp:posOffset>
                </wp:positionH>
                <wp:positionV relativeFrom="paragraph">
                  <wp:posOffset>159386</wp:posOffset>
                </wp:positionV>
                <wp:extent cx="2811780" cy="1371600"/>
                <wp:effectExtent l="0" t="0" r="7620" b="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1371600"/>
                        </a:xfrm>
                        <a:prstGeom prst="rect">
                          <a:avLst/>
                        </a:prstGeom>
                        <a:solidFill>
                          <a:srgbClr val="FFFFFF"/>
                        </a:solidFill>
                        <a:ln w="9525">
                          <a:noFill/>
                          <a:miter lim="800000"/>
                          <a:headEnd/>
                          <a:tailEnd/>
                        </a:ln>
                      </wps:spPr>
                      <wps:txbx>
                        <w:txbxContent>
                          <w:p w14:paraId="708936C1" w14:textId="77777777" w:rsidR="004D41FC" w:rsidRDefault="004D41FC" w:rsidP="004D41FC">
                            <w:pPr>
                              <w:tabs>
                                <w:tab w:val="left" w:pos="7755"/>
                              </w:tabs>
                              <w:rPr>
                                <w:rFonts w:ascii="Arial" w:hAnsi="Arial" w:cs="Arial"/>
                                <w:color w:val="000000"/>
                                <w:sz w:val="20"/>
                                <w:szCs w:val="20"/>
                              </w:rPr>
                            </w:pPr>
                            <w:r>
                              <w:rPr>
                                <w:rFonts w:ascii="Arial" w:hAnsi="Arial" w:cs="Arial"/>
                                <w:color w:val="000000"/>
                                <w:sz w:val="20"/>
                                <w:szCs w:val="20"/>
                              </w:rPr>
                              <w:t>De acordo:</w:t>
                            </w:r>
                          </w:p>
                          <w:p w14:paraId="25F20BCB" w14:textId="77777777" w:rsidR="004D41FC" w:rsidRDefault="004D41FC" w:rsidP="00710FA6">
                            <w:pPr>
                              <w:tabs>
                                <w:tab w:val="left" w:pos="7755"/>
                              </w:tabs>
                              <w:jc w:val="center"/>
                              <w:rPr>
                                <w:rFonts w:ascii="Arial" w:hAnsi="Arial" w:cs="Arial"/>
                                <w:color w:val="000000"/>
                                <w:sz w:val="20"/>
                                <w:szCs w:val="20"/>
                              </w:rPr>
                            </w:pPr>
                          </w:p>
                          <w:p w14:paraId="16A232EB" w14:textId="77777777" w:rsidR="004D41FC" w:rsidRDefault="004D41FC" w:rsidP="00710FA6">
                            <w:pPr>
                              <w:tabs>
                                <w:tab w:val="left" w:pos="7755"/>
                              </w:tabs>
                              <w:jc w:val="center"/>
                              <w:rPr>
                                <w:rFonts w:ascii="Arial" w:hAnsi="Arial" w:cs="Arial"/>
                                <w:color w:val="000000"/>
                                <w:sz w:val="20"/>
                                <w:szCs w:val="20"/>
                              </w:rPr>
                            </w:pPr>
                          </w:p>
                          <w:p w14:paraId="62DF8F3E" w14:textId="4209843D" w:rsidR="00710FA6" w:rsidRPr="009E7031" w:rsidRDefault="00710FA6" w:rsidP="00710FA6">
                            <w:pPr>
                              <w:tabs>
                                <w:tab w:val="left" w:pos="7755"/>
                              </w:tabs>
                              <w:jc w:val="center"/>
                              <w:rPr>
                                <w:rFonts w:ascii="Arial" w:hAnsi="Arial" w:cs="Arial"/>
                                <w:color w:val="000000"/>
                                <w:sz w:val="20"/>
                                <w:szCs w:val="20"/>
                              </w:rPr>
                            </w:pPr>
                            <w:r w:rsidRPr="009E7031">
                              <w:rPr>
                                <w:rFonts w:ascii="Arial" w:hAnsi="Arial" w:cs="Arial"/>
                                <w:color w:val="000000"/>
                                <w:sz w:val="20"/>
                                <w:szCs w:val="20"/>
                              </w:rPr>
                              <w:t>_____________________</w:t>
                            </w:r>
                          </w:p>
                          <w:p w14:paraId="3587199C" w14:textId="77777777" w:rsidR="00710FA6" w:rsidRPr="009E7031" w:rsidRDefault="00710FA6" w:rsidP="00710FA6">
                            <w:pPr>
                              <w:jc w:val="center"/>
                              <w:rPr>
                                <w:rFonts w:ascii="Arial" w:hAnsi="Arial" w:cs="Arial"/>
                                <w:color w:val="000000"/>
                                <w:sz w:val="20"/>
                                <w:szCs w:val="16"/>
                              </w:rPr>
                            </w:pPr>
                            <w:r w:rsidRPr="009E7031">
                              <w:rPr>
                                <w:rFonts w:ascii="Arial" w:hAnsi="Arial" w:cs="Arial"/>
                                <w:color w:val="000000"/>
                                <w:sz w:val="20"/>
                                <w:szCs w:val="16"/>
                              </w:rPr>
                              <w:t>Departamento Jurídico</w:t>
                            </w:r>
                          </w:p>
                          <w:p w14:paraId="1AEE5894" w14:textId="77777777" w:rsidR="00710FA6" w:rsidRPr="007E274F" w:rsidRDefault="00710FA6" w:rsidP="00710FA6">
                            <w:pPr>
                              <w:jc w:val="center"/>
                              <w:rPr>
                                <w:color w:val="000000"/>
                                <w:szCs w:val="20"/>
                              </w:rPr>
                            </w:pPr>
                            <w:r w:rsidRPr="009E7031">
                              <w:rPr>
                                <w:rFonts w:ascii="Arial" w:hAnsi="Arial" w:cs="Arial"/>
                                <w:color w:val="000000"/>
                                <w:sz w:val="20"/>
                                <w:szCs w:val="16"/>
                              </w:rPr>
                              <w:t>Coren/MS</w:t>
                            </w:r>
                          </w:p>
                          <w:p w14:paraId="44C8F69D" w14:textId="77777777" w:rsidR="00710FA6" w:rsidRDefault="00710FA6" w:rsidP="00710F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63C92" id="_x0000_s1028" type="#_x0000_t202" style="position:absolute;left:0;text-align:left;margin-left:261.3pt;margin-top:12.55pt;width:221.4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" stroked="f">
                <v:textbox>
                  <w:txbxContent>
                    <w:p w14:paraId="708936C1" w14:textId="77777777" w:rsidR="004D41FC" w:rsidRDefault="004D41FC" w:rsidP="004D41FC">
                      <w:pPr>
                        <w:tabs>
                          <w:tab w:val="left" w:pos="7755"/>
                        </w:tabs>
                        <w:rPr>
                          <w:rFonts w:ascii="Arial" w:hAnsi="Arial" w:cs="Arial"/>
                          <w:color w:val="000000"/>
                          <w:sz w:val="20"/>
                          <w:szCs w:val="20"/>
                        </w:rPr>
                      </w:pPr>
                      <w:r>
                        <w:rPr>
                          <w:rFonts w:ascii="Arial" w:hAnsi="Arial" w:cs="Arial"/>
                          <w:color w:val="000000"/>
                          <w:sz w:val="20"/>
                          <w:szCs w:val="20"/>
                        </w:rPr>
                        <w:t>De acordo:</w:t>
                      </w:r>
                    </w:p>
                    <w:p w14:paraId="25F20BCB" w14:textId="77777777" w:rsidR="004D41FC" w:rsidRDefault="004D41FC" w:rsidP="00710FA6">
                      <w:pPr>
                        <w:tabs>
                          <w:tab w:val="left" w:pos="7755"/>
                        </w:tabs>
                        <w:jc w:val="center"/>
                        <w:rPr>
                          <w:rFonts w:ascii="Arial" w:hAnsi="Arial" w:cs="Arial"/>
                          <w:color w:val="000000"/>
                          <w:sz w:val="20"/>
                          <w:szCs w:val="20"/>
                        </w:rPr>
                      </w:pPr>
                    </w:p>
                    <w:p w14:paraId="16A232EB" w14:textId="77777777" w:rsidR="004D41FC" w:rsidRDefault="004D41FC" w:rsidP="00710FA6">
                      <w:pPr>
                        <w:tabs>
                          <w:tab w:val="left" w:pos="7755"/>
                        </w:tabs>
                        <w:jc w:val="center"/>
                        <w:rPr>
                          <w:rFonts w:ascii="Arial" w:hAnsi="Arial" w:cs="Arial"/>
                          <w:color w:val="000000"/>
                          <w:sz w:val="20"/>
                          <w:szCs w:val="20"/>
                        </w:rPr>
                      </w:pPr>
                    </w:p>
                    <w:p w14:paraId="62DF8F3E" w14:textId="4209843D" w:rsidR="00710FA6" w:rsidRPr="009E7031" w:rsidRDefault="00710FA6" w:rsidP="00710FA6">
                      <w:pPr>
                        <w:tabs>
                          <w:tab w:val="left" w:pos="7755"/>
                        </w:tabs>
                        <w:jc w:val="center"/>
                        <w:rPr>
                          <w:rFonts w:ascii="Arial" w:hAnsi="Arial" w:cs="Arial"/>
                          <w:color w:val="000000"/>
                          <w:sz w:val="20"/>
                          <w:szCs w:val="20"/>
                        </w:rPr>
                      </w:pPr>
                      <w:r w:rsidRPr="009E7031">
                        <w:rPr>
                          <w:rFonts w:ascii="Arial" w:hAnsi="Arial" w:cs="Arial"/>
                          <w:color w:val="000000"/>
                          <w:sz w:val="20"/>
                          <w:szCs w:val="20"/>
                        </w:rPr>
                        <w:t>_____________________</w:t>
                      </w:r>
                    </w:p>
                    <w:p w14:paraId="3587199C" w14:textId="77777777" w:rsidR="00710FA6" w:rsidRPr="009E7031" w:rsidRDefault="00710FA6" w:rsidP="00710FA6">
                      <w:pPr>
                        <w:jc w:val="center"/>
                        <w:rPr>
                          <w:rFonts w:ascii="Arial" w:hAnsi="Arial" w:cs="Arial"/>
                          <w:color w:val="000000"/>
                          <w:sz w:val="20"/>
                          <w:szCs w:val="16"/>
                        </w:rPr>
                      </w:pPr>
                      <w:r w:rsidRPr="009E7031">
                        <w:rPr>
                          <w:rFonts w:ascii="Arial" w:hAnsi="Arial" w:cs="Arial"/>
                          <w:color w:val="000000"/>
                          <w:sz w:val="20"/>
                          <w:szCs w:val="16"/>
                        </w:rPr>
                        <w:t>Departamento Jurídico</w:t>
                      </w:r>
                    </w:p>
                    <w:p w14:paraId="1AEE5894" w14:textId="77777777" w:rsidR="00710FA6" w:rsidRPr="007E274F" w:rsidRDefault="00710FA6" w:rsidP="00710FA6">
                      <w:pPr>
                        <w:jc w:val="center"/>
                        <w:rPr>
                          <w:color w:val="000000"/>
                          <w:szCs w:val="20"/>
                        </w:rPr>
                      </w:pPr>
                      <w:r w:rsidRPr="009E7031">
                        <w:rPr>
                          <w:rFonts w:ascii="Arial" w:hAnsi="Arial" w:cs="Arial"/>
                          <w:color w:val="000000"/>
                          <w:sz w:val="20"/>
                          <w:szCs w:val="16"/>
                        </w:rPr>
                        <w:t>Coren/MS</w:t>
                      </w:r>
                    </w:p>
                    <w:p w14:paraId="44C8F69D" w14:textId="77777777" w:rsidR="00710FA6" w:rsidRDefault="00710FA6" w:rsidP="00710FA6"/>
                  </w:txbxContent>
                </v:textbox>
              </v:shape>
            </w:pict>
          </mc:Fallback>
        </mc:AlternateContent>
      </w:r>
    </w:p>
    <w:p w14:paraId="4834E401" w14:textId="726F8540" w:rsidR="00710FA6" w:rsidRPr="009B4D3A" w:rsidRDefault="009B4D3A" w:rsidP="009B4D3A">
      <w:pPr>
        <w:pStyle w:val="Nivel01"/>
        <w:numPr>
          <w:ilvl w:val="0"/>
          <w:numId w:val="0"/>
        </w:numPr>
      </w:pPr>
      <w:r w:rsidRPr="009B4D3A">
        <w:rPr>
          <w:noProof/>
        </w:rPr>
        <mc:AlternateContent>
          <mc:Choice Requires="wps">
            <w:drawing>
              <wp:anchor distT="0" distB="0" distL="114300" distR="114300" simplePos="0" relativeHeight="251661312" behindDoc="0" locked="0" layoutInCell="1" allowOverlap="1" wp14:anchorId="61F52368" wp14:editId="0DC08D17">
                <wp:simplePos x="0" y="0"/>
                <wp:positionH relativeFrom="column">
                  <wp:posOffset>-211132</wp:posOffset>
                </wp:positionH>
                <wp:positionV relativeFrom="paragraph">
                  <wp:posOffset>272667</wp:posOffset>
                </wp:positionV>
                <wp:extent cx="2881223" cy="847725"/>
                <wp:effectExtent l="0" t="0" r="0" b="952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223" cy="847725"/>
                        </a:xfrm>
                        <a:prstGeom prst="rect">
                          <a:avLst/>
                        </a:prstGeom>
                        <a:solidFill>
                          <a:srgbClr val="FFFFFF"/>
                        </a:solidFill>
                        <a:ln w="9525">
                          <a:noFill/>
                          <a:miter lim="800000"/>
                          <a:headEnd/>
                          <a:tailEnd/>
                        </a:ln>
                      </wps:spPr>
                      <wps:txbx>
                        <w:txbxContent>
                          <w:p w14:paraId="301DAA1C" w14:textId="3DE446BB" w:rsidR="00710FA6" w:rsidRPr="009E7031" w:rsidRDefault="00710FA6" w:rsidP="009E7031">
                            <w:pPr>
                              <w:tabs>
                                <w:tab w:val="left" w:pos="7755"/>
                              </w:tabs>
                              <w:jc w:val="center"/>
                              <w:rPr>
                                <w:rFonts w:ascii="Arial" w:hAnsi="Arial" w:cs="Arial"/>
                                <w:color w:val="000000"/>
                              </w:rPr>
                            </w:pPr>
                            <w:r w:rsidRPr="009E7031">
                              <w:rPr>
                                <w:rFonts w:ascii="Arial" w:hAnsi="Arial" w:cs="Arial"/>
                                <w:color w:val="000000"/>
                              </w:rPr>
                              <w:t>_____________________</w:t>
                            </w:r>
                          </w:p>
                          <w:p w14:paraId="0A6AB1A0" w14:textId="77777777" w:rsidR="009E7031" w:rsidRPr="00755139" w:rsidRDefault="009E7031" w:rsidP="009E7031">
                            <w:pPr>
                              <w:jc w:val="center"/>
                              <w:rPr>
                                <w:rFonts w:ascii="Arial" w:hAnsi="Arial" w:cs="Arial"/>
                                <w:sz w:val="20"/>
                                <w:szCs w:val="16"/>
                              </w:rPr>
                            </w:pPr>
                            <w:r w:rsidRPr="00755139">
                              <w:rPr>
                                <w:rFonts w:ascii="Arial" w:hAnsi="Arial" w:cs="Arial"/>
                                <w:sz w:val="20"/>
                                <w:szCs w:val="16"/>
                              </w:rPr>
                              <w:t>Sr. Patrick Silva Gutierres</w:t>
                            </w:r>
                          </w:p>
                          <w:p w14:paraId="3FE000E0" w14:textId="3A2CF6EE" w:rsidR="00710FA6" w:rsidRPr="00755139" w:rsidRDefault="009E7031" w:rsidP="009E7031">
                            <w:pPr>
                              <w:jc w:val="center"/>
                              <w:rPr>
                                <w:rFonts w:ascii="Arial" w:hAnsi="Arial" w:cs="Arial"/>
                                <w:sz w:val="20"/>
                                <w:szCs w:val="16"/>
                              </w:rPr>
                            </w:pPr>
                            <w:r w:rsidRPr="00755139">
                              <w:rPr>
                                <w:rFonts w:ascii="Arial" w:hAnsi="Arial" w:cs="Arial"/>
                                <w:sz w:val="20"/>
                                <w:szCs w:val="16"/>
                              </w:rPr>
                              <w:t>Tesoureiro do Coren/MS n. **665 -TE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52368" id="_x0000_s1029" type="#_x0000_t202" style="position:absolute;left:0;text-align:left;margin-left:-16.6pt;margin-top:21.45pt;width:226.8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" stroked="f">
                <v:textbox>
                  <w:txbxContent>
                    <w:p w14:paraId="301DAA1C" w14:textId="3DE446BB" w:rsidR="00710FA6" w:rsidRPr="009E7031" w:rsidRDefault="00710FA6" w:rsidP="009E7031">
                      <w:pPr>
                        <w:tabs>
                          <w:tab w:val="left" w:pos="7755"/>
                        </w:tabs>
                        <w:jc w:val="center"/>
                        <w:rPr>
                          <w:rFonts w:ascii="Arial" w:hAnsi="Arial" w:cs="Arial"/>
                          <w:color w:val="000000"/>
                        </w:rPr>
                      </w:pPr>
                      <w:r w:rsidRPr="009E7031">
                        <w:rPr>
                          <w:rFonts w:ascii="Arial" w:hAnsi="Arial" w:cs="Arial"/>
                          <w:color w:val="000000"/>
                        </w:rPr>
                        <w:t>_____________________</w:t>
                      </w:r>
                    </w:p>
                    <w:p w14:paraId="0A6AB1A0" w14:textId="77777777" w:rsidR="009E7031" w:rsidRPr="00755139" w:rsidRDefault="009E7031" w:rsidP="009E7031">
                      <w:pPr>
                        <w:jc w:val="center"/>
                        <w:rPr>
                          <w:rFonts w:ascii="Arial" w:hAnsi="Arial" w:cs="Arial"/>
                          <w:sz w:val="20"/>
                          <w:szCs w:val="16"/>
                        </w:rPr>
                      </w:pPr>
                      <w:r w:rsidRPr="00755139">
                        <w:rPr>
                          <w:rFonts w:ascii="Arial" w:hAnsi="Arial" w:cs="Arial"/>
                          <w:sz w:val="20"/>
                          <w:szCs w:val="16"/>
                        </w:rPr>
                        <w:t>Sr. Patrick Silva Gutierres</w:t>
                      </w:r>
                    </w:p>
                    <w:p w14:paraId="3FE000E0" w14:textId="3A2CF6EE" w:rsidR="00710FA6" w:rsidRPr="00755139" w:rsidRDefault="009E7031" w:rsidP="009E7031">
                      <w:pPr>
                        <w:jc w:val="center"/>
                        <w:rPr>
                          <w:rFonts w:ascii="Arial" w:hAnsi="Arial" w:cs="Arial"/>
                          <w:sz w:val="20"/>
                          <w:szCs w:val="16"/>
                        </w:rPr>
                      </w:pPr>
                      <w:r w:rsidRPr="00755139">
                        <w:rPr>
                          <w:rFonts w:ascii="Arial" w:hAnsi="Arial" w:cs="Arial"/>
                          <w:sz w:val="20"/>
                          <w:szCs w:val="16"/>
                        </w:rPr>
                        <w:t>Tesoureiro do Coren/MS n. **665 -TE</w:t>
                      </w:r>
                    </w:p>
                  </w:txbxContent>
                </v:textbox>
              </v:shape>
            </w:pict>
          </mc:Fallback>
        </mc:AlternateContent>
      </w:r>
    </w:p>
    <w:p w14:paraId="1679CA3E" w14:textId="6ABCA4CB" w:rsidR="00B96063" w:rsidRDefault="00B96063" w:rsidP="00AB48EC">
      <w:pPr>
        <w:pStyle w:val="Nivel2"/>
        <w:numPr>
          <w:ilvl w:val="0"/>
          <w:numId w:val="0"/>
        </w:numPr>
        <w:spacing w:afterLines="120" w:after="288" w:line="312" w:lineRule="auto"/>
        <w:ind w:firstLine="709"/>
        <w:rPr>
          <w:i/>
          <w:iCs/>
          <w:color w:val="FF0000"/>
        </w:rPr>
      </w:pPr>
    </w:p>
    <w:p w14:paraId="788AE1B0" w14:textId="77777777" w:rsidR="009E7031" w:rsidRPr="009E7031" w:rsidRDefault="009E7031" w:rsidP="009E7031"/>
    <w:p w14:paraId="59C282B0" w14:textId="77777777" w:rsidR="009E7031" w:rsidRDefault="009E7031" w:rsidP="009E7031">
      <w:pPr>
        <w:rPr>
          <w:rFonts w:ascii="Arial" w:hAnsi="Arial" w:cs="Arial"/>
          <w:i/>
          <w:iCs/>
          <w:color w:val="FF0000"/>
          <w:sz w:val="20"/>
          <w:szCs w:val="20"/>
        </w:rPr>
      </w:pPr>
    </w:p>
    <w:p w14:paraId="5DFF918B" w14:textId="77777777" w:rsidR="009E7031" w:rsidRDefault="009E7031" w:rsidP="009E7031"/>
    <w:p w14:paraId="2180BCAD" w14:textId="4B095588" w:rsidR="009E7031" w:rsidRDefault="009E7031" w:rsidP="009E7031"/>
    <w:p w14:paraId="5098BFA2" w14:textId="7249BEF4" w:rsidR="009E7031" w:rsidRDefault="009E7031" w:rsidP="009E7031"/>
    <w:p w14:paraId="0B294E63" w14:textId="6D3CD9AF" w:rsidR="009E7031" w:rsidRPr="009E7031" w:rsidRDefault="009E7031" w:rsidP="009E7031">
      <w:r w:rsidRPr="009B4D3A">
        <w:rPr>
          <w:noProof/>
        </w:rPr>
        <mc:AlternateContent>
          <mc:Choice Requires="wps">
            <w:drawing>
              <wp:anchor distT="0" distB="0" distL="114300" distR="114300" simplePos="0" relativeHeight="251665408" behindDoc="0" locked="0" layoutInCell="1" allowOverlap="1" wp14:anchorId="26A621A1" wp14:editId="2718612B">
                <wp:simplePos x="0" y="0"/>
                <wp:positionH relativeFrom="column">
                  <wp:posOffset>3382010</wp:posOffset>
                </wp:positionH>
                <wp:positionV relativeFrom="paragraph">
                  <wp:posOffset>475615</wp:posOffset>
                </wp:positionV>
                <wp:extent cx="2829464" cy="847725"/>
                <wp:effectExtent l="0" t="0" r="9525" b="9525"/>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464" cy="847725"/>
                        </a:xfrm>
                        <a:prstGeom prst="rect">
                          <a:avLst/>
                        </a:prstGeom>
                        <a:solidFill>
                          <a:srgbClr val="FFFFFF"/>
                        </a:solidFill>
                        <a:ln w="9525">
                          <a:noFill/>
                          <a:miter lim="800000"/>
                          <a:headEnd/>
                          <a:tailEnd/>
                        </a:ln>
                      </wps:spPr>
                      <wps:txbx>
                        <w:txbxContent>
                          <w:p w14:paraId="46FE09B2" w14:textId="72E2C0B5" w:rsidR="00710FA6" w:rsidRPr="009E7031" w:rsidRDefault="00710FA6" w:rsidP="00710FA6">
                            <w:pPr>
                              <w:tabs>
                                <w:tab w:val="left" w:pos="7755"/>
                              </w:tabs>
                              <w:rPr>
                                <w:rFonts w:ascii="Arial" w:hAnsi="Arial" w:cs="Arial"/>
                                <w:color w:val="000000"/>
                                <w:sz w:val="20"/>
                                <w:szCs w:val="16"/>
                              </w:rPr>
                            </w:pPr>
                            <w:r w:rsidRPr="009E7031">
                              <w:rPr>
                                <w:rFonts w:ascii="Arial" w:hAnsi="Arial" w:cs="Arial"/>
                                <w:color w:val="000000"/>
                                <w:sz w:val="20"/>
                                <w:szCs w:val="16"/>
                              </w:rPr>
                              <w:t>_____________________________</w:t>
                            </w:r>
                          </w:p>
                          <w:p w14:paraId="1AC6B95F" w14:textId="77777777" w:rsidR="00710FA6" w:rsidRPr="009E7031" w:rsidRDefault="00710FA6" w:rsidP="00710FA6">
                            <w:pPr>
                              <w:rPr>
                                <w:rFonts w:ascii="Arial" w:hAnsi="Arial" w:cs="Arial"/>
                                <w:color w:val="000000"/>
                                <w:sz w:val="20"/>
                                <w:szCs w:val="16"/>
                              </w:rPr>
                            </w:pPr>
                            <w:r w:rsidRPr="009E7031">
                              <w:rPr>
                                <w:rFonts w:ascii="Arial" w:hAnsi="Arial" w:cs="Arial"/>
                                <w:color w:val="000000"/>
                                <w:sz w:val="20"/>
                                <w:szCs w:val="16"/>
                              </w:rPr>
                              <w:t xml:space="preserve">Nome: </w:t>
                            </w:r>
                          </w:p>
                          <w:p w14:paraId="54C244D5" w14:textId="77777777" w:rsidR="00710FA6" w:rsidRPr="009E7031" w:rsidRDefault="00710FA6" w:rsidP="00710FA6">
                            <w:pPr>
                              <w:rPr>
                                <w:rFonts w:ascii="Arial" w:hAnsi="Arial" w:cs="Arial"/>
                                <w:color w:val="000000"/>
                                <w:sz w:val="20"/>
                                <w:szCs w:val="16"/>
                              </w:rPr>
                            </w:pPr>
                            <w:r w:rsidRPr="009E7031">
                              <w:rPr>
                                <w:rFonts w:ascii="Arial" w:hAnsi="Arial" w:cs="Arial"/>
                                <w:color w:val="000000"/>
                                <w:sz w:val="20"/>
                                <w:szCs w:val="16"/>
                              </w:rPr>
                              <w:t>CPF:</w:t>
                            </w:r>
                          </w:p>
                          <w:p w14:paraId="3BD7789E" w14:textId="77777777" w:rsidR="00710FA6" w:rsidRPr="009E7031" w:rsidRDefault="00710FA6" w:rsidP="00710FA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621A1" id="_x0000_s1030" type="#_x0000_t202" style="position:absolute;margin-left:266.3pt;margin-top:37.45pt;width:222.8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" stroked="f">
                <v:textbox>
                  <w:txbxContent>
                    <w:p w14:paraId="46FE09B2" w14:textId="72E2C0B5" w:rsidR="00710FA6" w:rsidRPr="009E7031" w:rsidRDefault="00710FA6" w:rsidP="00710FA6">
                      <w:pPr>
                        <w:tabs>
                          <w:tab w:val="left" w:pos="7755"/>
                        </w:tabs>
                        <w:rPr>
                          <w:rFonts w:ascii="Arial" w:hAnsi="Arial" w:cs="Arial"/>
                          <w:color w:val="000000"/>
                          <w:sz w:val="20"/>
                          <w:szCs w:val="16"/>
                        </w:rPr>
                      </w:pPr>
                      <w:r w:rsidRPr="009E7031">
                        <w:rPr>
                          <w:rFonts w:ascii="Arial" w:hAnsi="Arial" w:cs="Arial"/>
                          <w:color w:val="000000"/>
                          <w:sz w:val="20"/>
                          <w:szCs w:val="16"/>
                        </w:rPr>
                        <w:t>_____________________________</w:t>
                      </w:r>
                    </w:p>
                    <w:p w14:paraId="1AC6B95F" w14:textId="77777777" w:rsidR="00710FA6" w:rsidRPr="009E7031" w:rsidRDefault="00710FA6" w:rsidP="00710FA6">
                      <w:pPr>
                        <w:rPr>
                          <w:rFonts w:ascii="Arial" w:hAnsi="Arial" w:cs="Arial"/>
                          <w:color w:val="000000"/>
                          <w:sz w:val="20"/>
                          <w:szCs w:val="16"/>
                        </w:rPr>
                      </w:pPr>
                      <w:r w:rsidRPr="009E7031">
                        <w:rPr>
                          <w:rFonts w:ascii="Arial" w:hAnsi="Arial" w:cs="Arial"/>
                          <w:color w:val="000000"/>
                          <w:sz w:val="20"/>
                          <w:szCs w:val="16"/>
                        </w:rPr>
                        <w:t xml:space="preserve">Nome: </w:t>
                      </w:r>
                    </w:p>
                    <w:p w14:paraId="54C244D5" w14:textId="77777777" w:rsidR="00710FA6" w:rsidRPr="009E7031" w:rsidRDefault="00710FA6" w:rsidP="00710FA6">
                      <w:pPr>
                        <w:rPr>
                          <w:rFonts w:ascii="Arial" w:hAnsi="Arial" w:cs="Arial"/>
                          <w:color w:val="000000"/>
                          <w:sz w:val="20"/>
                          <w:szCs w:val="16"/>
                        </w:rPr>
                      </w:pPr>
                      <w:r w:rsidRPr="009E7031">
                        <w:rPr>
                          <w:rFonts w:ascii="Arial" w:hAnsi="Arial" w:cs="Arial"/>
                          <w:color w:val="000000"/>
                          <w:sz w:val="20"/>
                          <w:szCs w:val="16"/>
                        </w:rPr>
                        <w:t>CPF:</w:t>
                      </w:r>
                    </w:p>
                    <w:p w14:paraId="3BD7789E" w14:textId="77777777" w:rsidR="00710FA6" w:rsidRPr="009E7031" w:rsidRDefault="00710FA6" w:rsidP="00710FA6">
                      <w:pPr>
                        <w:rPr>
                          <w:rFonts w:ascii="Arial" w:hAnsi="Arial" w:cs="Arial"/>
                          <w:sz w:val="20"/>
                          <w:szCs w:val="20"/>
                        </w:rPr>
                      </w:pPr>
                    </w:p>
                  </w:txbxContent>
                </v:textbox>
              </v:shape>
            </w:pict>
          </mc:Fallback>
        </mc:AlternateContent>
      </w:r>
      <w:r w:rsidRPr="009B4D3A">
        <w:rPr>
          <w:noProof/>
        </w:rPr>
        <mc:AlternateContent>
          <mc:Choice Requires="wps">
            <w:drawing>
              <wp:anchor distT="0" distB="0" distL="114300" distR="114300" simplePos="0" relativeHeight="251664384" behindDoc="0" locked="0" layoutInCell="1" allowOverlap="1" wp14:anchorId="0F6BE5FB" wp14:editId="3EB7D191">
                <wp:simplePos x="0" y="0"/>
                <wp:positionH relativeFrom="column">
                  <wp:posOffset>-167640</wp:posOffset>
                </wp:positionH>
                <wp:positionV relativeFrom="paragraph">
                  <wp:posOffset>551815</wp:posOffset>
                </wp:positionV>
                <wp:extent cx="2931184" cy="847725"/>
                <wp:effectExtent l="0" t="0" r="2540" b="952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184" cy="847725"/>
                        </a:xfrm>
                        <a:prstGeom prst="rect">
                          <a:avLst/>
                        </a:prstGeom>
                        <a:solidFill>
                          <a:srgbClr val="FFFFFF"/>
                        </a:solidFill>
                        <a:ln w="9525">
                          <a:noFill/>
                          <a:miter lim="800000"/>
                          <a:headEnd/>
                          <a:tailEnd/>
                        </a:ln>
                      </wps:spPr>
                      <wps:txbx>
                        <w:txbxContent>
                          <w:p w14:paraId="7D15C2B7" w14:textId="26102E87" w:rsidR="00710FA6" w:rsidRPr="00295197" w:rsidRDefault="00710FA6" w:rsidP="00710FA6">
                            <w:pPr>
                              <w:tabs>
                                <w:tab w:val="left" w:pos="7755"/>
                              </w:tabs>
                              <w:rPr>
                                <w:color w:val="000000"/>
                              </w:rPr>
                            </w:pPr>
                            <w:r w:rsidRPr="00295197">
                              <w:rPr>
                                <w:color w:val="000000"/>
                              </w:rPr>
                              <w:t>______________________________</w:t>
                            </w:r>
                          </w:p>
                          <w:p w14:paraId="46DBD812" w14:textId="77777777" w:rsidR="00710FA6" w:rsidRPr="009E7031" w:rsidRDefault="00710FA6" w:rsidP="00710FA6">
                            <w:pPr>
                              <w:rPr>
                                <w:rFonts w:ascii="Arial" w:hAnsi="Arial" w:cs="Arial"/>
                                <w:color w:val="000000"/>
                                <w:sz w:val="20"/>
                                <w:szCs w:val="16"/>
                              </w:rPr>
                            </w:pPr>
                            <w:r w:rsidRPr="009E7031">
                              <w:rPr>
                                <w:rFonts w:ascii="Arial" w:hAnsi="Arial" w:cs="Arial"/>
                                <w:color w:val="000000"/>
                                <w:sz w:val="20"/>
                                <w:szCs w:val="16"/>
                              </w:rPr>
                              <w:t>Nome:</w:t>
                            </w:r>
                          </w:p>
                          <w:p w14:paraId="7AFD1276" w14:textId="77777777" w:rsidR="00710FA6" w:rsidRPr="009E7031" w:rsidRDefault="00710FA6" w:rsidP="00710FA6">
                            <w:pPr>
                              <w:rPr>
                                <w:rFonts w:ascii="Arial" w:hAnsi="Arial" w:cs="Arial"/>
                                <w:color w:val="000000"/>
                                <w:sz w:val="20"/>
                                <w:szCs w:val="16"/>
                              </w:rPr>
                            </w:pPr>
                            <w:r w:rsidRPr="009E7031">
                              <w:rPr>
                                <w:rFonts w:ascii="Arial" w:hAnsi="Arial" w:cs="Arial"/>
                                <w:color w:val="000000"/>
                                <w:sz w:val="20"/>
                                <w:szCs w:val="16"/>
                              </w:rPr>
                              <w:t>CPF:</w:t>
                            </w:r>
                          </w:p>
                          <w:p w14:paraId="59BA3698" w14:textId="77777777" w:rsidR="00710FA6" w:rsidRPr="007E274F" w:rsidRDefault="00710FA6" w:rsidP="00710FA6">
                            <w:pP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BE5FB" id="_x0000_s1031" type="#_x0000_t202" style="position:absolute;margin-left:-13.2pt;margin-top:43.45pt;width:230.8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" stroked="f">
                <v:textbox>
                  <w:txbxContent>
                    <w:p w14:paraId="7D15C2B7" w14:textId="26102E87" w:rsidR="00710FA6" w:rsidRPr="00295197" w:rsidRDefault="00710FA6" w:rsidP="00710FA6">
                      <w:pPr>
                        <w:tabs>
                          <w:tab w:val="left" w:pos="7755"/>
                        </w:tabs>
                        <w:rPr>
                          <w:color w:val="000000"/>
                        </w:rPr>
                      </w:pPr>
                      <w:r w:rsidRPr="00295197">
                        <w:rPr>
                          <w:color w:val="000000"/>
                        </w:rPr>
                        <w:t>______________________________</w:t>
                      </w:r>
                    </w:p>
                    <w:p w14:paraId="46DBD812" w14:textId="77777777" w:rsidR="00710FA6" w:rsidRPr="009E7031" w:rsidRDefault="00710FA6" w:rsidP="00710FA6">
                      <w:pPr>
                        <w:rPr>
                          <w:rFonts w:ascii="Arial" w:hAnsi="Arial" w:cs="Arial"/>
                          <w:color w:val="000000"/>
                          <w:sz w:val="20"/>
                          <w:szCs w:val="16"/>
                        </w:rPr>
                      </w:pPr>
                      <w:r w:rsidRPr="009E7031">
                        <w:rPr>
                          <w:rFonts w:ascii="Arial" w:hAnsi="Arial" w:cs="Arial"/>
                          <w:color w:val="000000"/>
                          <w:sz w:val="20"/>
                          <w:szCs w:val="16"/>
                        </w:rPr>
                        <w:t>Nome:</w:t>
                      </w:r>
                    </w:p>
                    <w:p w14:paraId="7AFD1276" w14:textId="77777777" w:rsidR="00710FA6" w:rsidRPr="009E7031" w:rsidRDefault="00710FA6" w:rsidP="00710FA6">
                      <w:pPr>
                        <w:rPr>
                          <w:rFonts w:ascii="Arial" w:hAnsi="Arial" w:cs="Arial"/>
                          <w:color w:val="000000"/>
                          <w:sz w:val="20"/>
                          <w:szCs w:val="16"/>
                        </w:rPr>
                      </w:pPr>
                      <w:r w:rsidRPr="009E7031">
                        <w:rPr>
                          <w:rFonts w:ascii="Arial" w:hAnsi="Arial" w:cs="Arial"/>
                          <w:color w:val="000000"/>
                          <w:sz w:val="20"/>
                          <w:szCs w:val="16"/>
                        </w:rPr>
                        <w:t>CPF:</w:t>
                      </w:r>
                    </w:p>
                    <w:p w14:paraId="59BA3698" w14:textId="77777777" w:rsidR="00710FA6" w:rsidRPr="007E274F" w:rsidRDefault="00710FA6" w:rsidP="00710FA6">
                      <w:pPr>
                        <w:rPr>
                          <w:szCs w:val="20"/>
                        </w:rPr>
                      </w:pPr>
                    </w:p>
                  </w:txbxContent>
                </v:textbox>
              </v:shape>
            </w:pict>
          </mc:Fallback>
        </mc:AlternateContent>
      </w:r>
    </w:p>
    <w:sectPr w:rsidR="009E7031" w:rsidRPr="009E7031" w:rsidSect="009B4D3A">
      <w:headerReference w:type="default" r:id="rId61"/>
      <w:footerReference w:type="default" r:id="rId62"/>
      <w:pgSz w:w="11906" w:h="16838" w:code="9"/>
      <w:pgMar w:top="1418" w:right="1134" w:bottom="1418" w:left="1134" w:header="709" w:footer="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4B3" w14:textId="77777777" w:rsidR="001C43D1" w:rsidRDefault="001C43D1">
      <w:r>
        <w:separator/>
      </w:r>
    </w:p>
  </w:endnote>
  <w:endnote w:type="continuationSeparator" w:id="0">
    <w:p w14:paraId="565E195A" w14:textId="77777777" w:rsidR="001C43D1" w:rsidRDefault="001C43D1">
      <w:r>
        <w:continuationSeparator/>
      </w:r>
    </w:p>
  </w:endnote>
  <w:endnote w:type="continuationNotice" w:id="1">
    <w:p w14:paraId="4B65BD19" w14:textId="77777777" w:rsidR="001C43D1" w:rsidRDefault="001C4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9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94AA" w14:textId="77777777" w:rsidR="00AB07D4" w:rsidRPr="00282966" w:rsidRDefault="00AB07D4" w:rsidP="00AB07D4">
    <w:pPr>
      <w:pStyle w:val="Rodap1"/>
      <w:tabs>
        <w:tab w:val="clear" w:pos="4252"/>
        <w:tab w:val="clear" w:pos="8504"/>
      </w:tabs>
      <w:spacing w:line="276" w:lineRule="auto"/>
      <w:ind w:right="-1"/>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Sede: </w:t>
    </w:r>
    <w:r w:rsidRPr="002B2F0F">
      <w:rPr>
        <w:rFonts w:ascii="Times New Roman" w:hAnsi="Times New Roman" w:cs="Times New Roman"/>
        <w:color w:val="auto"/>
        <w:sz w:val="16"/>
        <w:szCs w:val="16"/>
      </w:rPr>
      <w:t xml:space="preserve">Avenida Monte Castelo, </w:t>
    </w:r>
    <w:r>
      <w:rPr>
        <w:rFonts w:ascii="Times New Roman" w:hAnsi="Times New Roman" w:cs="Times New Roman"/>
        <w:color w:val="auto"/>
        <w:sz w:val="16"/>
        <w:szCs w:val="16"/>
      </w:rPr>
      <w:t xml:space="preserve">nº </w:t>
    </w:r>
    <w:r w:rsidRPr="002B2F0F">
      <w:rPr>
        <w:rFonts w:ascii="Times New Roman" w:hAnsi="Times New Roman" w:cs="Times New Roman"/>
        <w:color w:val="auto"/>
        <w:sz w:val="16"/>
        <w:szCs w:val="16"/>
      </w:rPr>
      <w:t>269 – Monte Castelo – CEP 79.010-400 - Campo Grande/MS</w:t>
    </w:r>
    <w:r>
      <w:rPr>
        <w:rFonts w:ascii="Times New Roman" w:hAnsi="Times New Roman" w:cs="Times New Roman"/>
        <w:color w:val="auto"/>
        <w:sz w:val="16"/>
        <w:szCs w:val="16"/>
      </w:rPr>
      <w:t>.  Fone: (67) 3323-3167</w:t>
    </w:r>
  </w:p>
  <w:p w14:paraId="30C01607" w14:textId="77777777" w:rsidR="00AB07D4" w:rsidRDefault="00AB07D4" w:rsidP="00AB07D4">
    <w:pPr>
      <w:pStyle w:val="Rodap1"/>
      <w:tabs>
        <w:tab w:val="clear" w:pos="4252"/>
        <w:tab w:val="clear" w:pos="8504"/>
      </w:tabs>
      <w:spacing w:line="276" w:lineRule="auto"/>
      <w:ind w:right="-1"/>
      <w:jc w:val="center"/>
      <w:rPr>
        <w:rFonts w:ascii="Times New Roman" w:hAnsi="Times New Roman" w:cs="Times New Roman"/>
        <w:color w:val="auto"/>
        <w:sz w:val="16"/>
        <w:szCs w:val="16"/>
        <w:bdr w:val="none" w:sz="0" w:space="0" w:color="auto" w:frame="1"/>
        <w:shd w:val="clear" w:color="auto" w:fill="FFFFFF"/>
      </w:rPr>
    </w:pPr>
    <w:r>
      <w:rPr>
        <w:noProof/>
      </w:rPr>
      <mc:AlternateContent>
        <mc:Choice Requires="wps">
          <w:drawing>
            <wp:anchor distT="0" distB="0" distL="114300" distR="114300" simplePos="0" relativeHeight="251662336" behindDoc="0" locked="0" layoutInCell="1" allowOverlap="1" wp14:anchorId="74A6A1C3" wp14:editId="3798A542">
              <wp:simplePos x="0" y="0"/>
              <wp:positionH relativeFrom="page">
                <wp:posOffset>6682105</wp:posOffset>
              </wp:positionH>
              <wp:positionV relativeFrom="margin">
                <wp:posOffset>8422640</wp:posOffset>
              </wp:positionV>
              <wp:extent cx="652145" cy="257175"/>
              <wp:effectExtent l="0" t="0" r="0" b="952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61820580" w14:textId="77777777" w:rsidR="00AB07D4" w:rsidRDefault="00AB07D4" w:rsidP="00AB07D4">
                          <w:pPr>
                            <w:pBdr>
                              <w:bottom w:val="single" w:sz="4" w:space="1" w:color="auto"/>
                            </w:pBdr>
                            <w:ind w:right="79"/>
                            <w:rPr>
                              <w:b/>
                              <w:bCs/>
                              <w:sz w:val="16"/>
                              <w:szCs w:val="16"/>
                            </w:rPr>
                          </w:pPr>
                          <w:r w:rsidRPr="001424EE">
                            <w:rPr>
                              <w:sz w:val="16"/>
                              <w:szCs w:val="16"/>
                            </w:rPr>
                            <w:t xml:space="preserve">Pág. </w:t>
                          </w:r>
                          <w:r w:rsidRPr="001424EE">
                            <w:rPr>
                              <w:b/>
                              <w:bCs/>
                              <w:sz w:val="16"/>
                              <w:szCs w:val="16"/>
                            </w:rPr>
                            <w:fldChar w:fldCharType="begin"/>
                          </w:r>
                          <w:r w:rsidRPr="001424EE">
                            <w:rPr>
                              <w:b/>
                              <w:bCs/>
                              <w:sz w:val="16"/>
                              <w:szCs w:val="16"/>
                            </w:rPr>
                            <w:instrText>PAGE  \* Arabic  \* MERGEFORMAT</w:instrText>
                          </w:r>
                          <w:r w:rsidRPr="001424EE">
                            <w:rPr>
                              <w:b/>
                              <w:bCs/>
                              <w:sz w:val="16"/>
                              <w:szCs w:val="16"/>
                            </w:rPr>
                            <w:fldChar w:fldCharType="separate"/>
                          </w:r>
                          <w:r>
                            <w:rPr>
                              <w:b/>
                              <w:bCs/>
                              <w:noProof/>
                              <w:sz w:val="16"/>
                              <w:szCs w:val="16"/>
                            </w:rPr>
                            <w:t>10</w:t>
                          </w:r>
                          <w:r w:rsidRPr="001424EE">
                            <w:rPr>
                              <w:b/>
                              <w:bCs/>
                              <w:sz w:val="16"/>
                              <w:szCs w:val="16"/>
                            </w:rPr>
                            <w:fldChar w:fldCharType="end"/>
                          </w:r>
                        </w:p>
                        <w:p w14:paraId="5419F25D" w14:textId="77777777" w:rsidR="00AB07D4" w:rsidRPr="001424EE" w:rsidRDefault="00AB07D4" w:rsidP="00AB07D4">
                          <w:pPr>
                            <w:pBdr>
                              <w:bottom w:val="single" w:sz="4" w:space="1" w:color="auto"/>
                            </w:pBdr>
                            <w:ind w:right="79"/>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6A1C3" id="Retângulo 9" o:spid="_x0000_s1033" style="position:absolute;left:0;text-align:left;margin-left:526.15pt;margin-top:663.2pt;width:51.35pt;height:20.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" stroked="f">
              <v:textbox>
                <w:txbxContent>
                  <w:p w14:paraId="61820580" w14:textId="77777777" w:rsidR="00AB07D4" w:rsidRDefault="00AB07D4" w:rsidP="00AB07D4">
                    <w:pPr>
                      <w:pBdr>
                        <w:bottom w:val="single" w:sz="4" w:space="1" w:color="auto"/>
                      </w:pBdr>
                      <w:ind w:right="79"/>
                      <w:rPr>
                        <w:b/>
                        <w:bCs/>
                        <w:sz w:val="16"/>
                        <w:szCs w:val="16"/>
                      </w:rPr>
                    </w:pPr>
                    <w:r w:rsidRPr="001424EE">
                      <w:rPr>
                        <w:sz w:val="16"/>
                        <w:szCs w:val="16"/>
                      </w:rPr>
                      <w:t xml:space="preserve">Pág. </w:t>
                    </w:r>
                    <w:r w:rsidRPr="001424EE">
                      <w:rPr>
                        <w:b/>
                        <w:bCs/>
                        <w:sz w:val="16"/>
                        <w:szCs w:val="16"/>
                      </w:rPr>
                      <w:fldChar w:fldCharType="begin"/>
                    </w:r>
                    <w:r w:rsidRPr="001424EE">
                      <w:rPr>
                        <w:b/>
                        <w:bCs/>
                        <w:sz w:val="16"/>
                        <w:szCs w:val="16"/>
                      </w:rPr>
                      <w:instrText>PAGE  \* Arabic  \* MERGEFORMAT</w:instrText>
                    </w:r>
                    <w:r w:rsidRPr="001424EE">
                      <w:rPr>
                        <w:b/>
                        <w:bCs/>
                        <w:sz w:val="16"/>
                        <w:szCs w:val="16"/>
                      </w:rPr>
                      <w:fldChar w:fldCharType="separate"/>
                    </w:r>
                    <w:r>
                      <w:rPr>
                        <w:b/>
                        <w:bCs/>
                        <w:noProof/>
                        <w:sz w:val="16"/>
                        <w:szCs w:val="16"/>
                      </w:rPr>
                      <w:t>10</w:t>
                    </w:r>
                    <w:r w:rsidRPr="001424EE">
                      <w:rPr>
                        <w:b/>
                        <w:bCs/>
                        <w:sz w:val="16"/>
                        <w:szCs w:val="16"/>
                      </w:rPr>
                      <w:fldChar w:fldCharType="end"/>
                    </w:r>
                  </w:p>
                  <w:p w14:paraId="5419F25D" w14:textId="77777777" w:rsidR="00AB07D4" w:rsidRPr="001424EE" w:rsidRDefault="00AB07D4" w:rsidP="00AB07D4">
                    <w:pPr>
                      <w:pBdr>
                        <w:bottom w:val="single" w:sz="4" w:space="1" w:color="auto"/>
                      </w:pBdr>
                      <w:ind w:right="79"/>
                      <w:rPr>
                        <w:sz w:val="16"/>
                        <w:szCs w:val="16"/>
                      </w:rPr>
                    </w:pPr>
                  </w:p>
                </w:txbxContent>
              </v:textbox>
              <w10:wrap anchorx="page" anchory="margin"/>
            </v:rect>
          </w:pict>
        </mc:Fallback>
      </mc:AlternateContent>
    </w:r>
    <w:r w:rsidRPr="00282966">
      <w:rPr>
        <w:rFonts w:ascii="Times New Roman" w:hAnsi="Times New Roman" w:cs="Times New Roman"/>
        <w:color w:val="auto"/>
        <w:sz w:val="16"/>
        <w:szCs w:val="16"/>
      </w:rPr>
      <w:t>Subseção</w:t>
    </w:r>
    <w:r>
      <w:rPr>
        <w:rFonts w:ascii="Times New Roman" w:hAnsi="Times New Roman" w:cs="Times New Roman"/>
        <w:color w:val="auto"/>
        <w:sz w:val="16"/>
        <w:szCs w:val="16"/>
      </w:rPr>
      <w:t xml:space="preserve"> </w:t>
    </w:r>
    <w:r w:rsidRPr="005C70F4">
      <w:rPr>
        <w:rFonts w:ascii="Times New Roman" w:hAnsi="Times New Roman" w:cs="Times New Roman"/>
        <w:color w:val="auto"/>
        <w:sz w:val="16"/>
        <w:szCs w:val="16"/>
      </w:rPr>
      <w:t>Dourados/MS - Rua Hilda Bergo Duarte, nº 959, Vila Planalto. CEP: 79. 826-090</w:t>
    </w:r>
  </w:p>
  <w:p w14:paraId="5419D3F9" w14:textId="77777777" w:rsidR="00AB07D4" w:rsidRDefault="00AB07D4" w:rsidP="00AB07D4">
    <w:pPr>
      <w:pStyle w:val="Rodap1"/>
      <w:tabs>
        <w:tab w:val="clear" w:pos="4252"/>
        <w:tab w:val="clear" w:pos="8504"/>
      </w:tabs>
      <w:spacing w:line="276" w:lineRule="auto"/>
      <w:ind w:right="-1"/>
      <w:jc w:val="center"/>
      <w:rPr>
        <w:rFonts w:ascii="Times New Roman" w:hAnsi="Times New Roman" w:cs="Times New Roman"/>
        <w:color w:val="auto"/>
        <w:sz w:val="16"/>
        <w:szCs w:val="16"/>
        <w:bdr w:val="none" w:sz="0" w:space="0" w:color="auto" w:frame="1"/>
        <w:shd w:val="clear" w:color="auto" w:fill="FFFFFF"/>
      </w:rPr>
    </w:pPr>
    <w:r>
      <w:rPr>
        <w:rFonts w:ascii="Times New Roman" w:hAnsi="Times New Roman" w:cs="Times New Roman"/>
        <w:color w:val="auto"/>
        <w:sz w:val="16"/>
        <w:szCs w:val="16"/>
        <w:bdr w:val="none" w:sz="0" w:space="0" w:color="auto" w:frame="1"/>
        <w:shd w:val="clear" w:color="auto" w:fill="FFFFFF"/>
      </w:rPr>
      <w:t xml:space="preserve">Subseção Três Lagoas/MS: </w:t>
    </w:r>
    <w:r w:rsidRPr="005C70F4">
      <w:rPr>
        <w:rFonts w:ascii="Times New Roman" w:hAnsi="Times New Roman" w:cs="Times New Roman"/>
        <w:color w:val="auto"/>
        <w:sz w:val="16"/>
        <w:szCs w:val="16"/>
        <w:bdr w:val="none" w:sz="0" w:space="0" w:color="auto" w:frame="1"/>
        <w:shd w:val="clear" w:color="auto" w:fill="FFFFFF"/>
      </w:rPr>
      <w:t>Rua Munir Thomé, nº 2706, Jardim Primaveril, CEP: 79.611-070</w:t>
    </w:r>
  </w:p>
  <w:p w14:paraId="7E6308F2" w14:textId="70A3D0B2" w:rsidR="00494882" w:rsidRPr="0097012A" w:rsidRDefault="00AB07D4" w:rsidP="00AB07D4">
    <w:pPr>
      <w:pStyle w:val="Rodap"/>
      <w:spacing w:line="276" w:lineRule="auto"/>
      <w:ind w:right="-1"/>
      <w:jc w:val="center"/>
      <w:rPr>
        <w:rFonts w:ascii="Arial" w:hAnsi="Arial" w:cs="Arial"/>
      </w:rPr>
    </w:pPr>
    <w:r w:rsidRPr="00282966">
      <w:rPr>
        <w:sz w:val="16"/>
        <w:szCs w:val="16"/>
      </w:rPr>
      <w:t xml:space="preserve">Site: </w:t>
    </w:r>
    <w:hyperlink r:id="rId1" w:history="1">
      <w:r w:rsidRPr="00916E7F">
        <w:rPr>
          <w:rStyle w:val="Hyperlink"/>
          <w:sz w:val="16"/>
          <w:szCs w:val="16"/>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B268" w14:textId="77777777" w:rsidR="001C43D1" w:rsidRDefault="001C43D1">
      <w:r>
        <w:separator/>
      </w:r>
    </w:p>
  </w:footnote>
  <w:footnote w:type="continuationSeparator" w:id="0">
    <w:p w14:paraId="61127C5B" w14:textId="77777777" w:rsidR="001C43D1" w:rsidRDefault="001C43D1">
      <w:r>
        <w:continuationSeparator/>
      </w:r>
    </w:p>
  </w:footnote>
  <w:footnote w:type="continuationNotice" w:id="1">
    <w:p w14:paraId="45BE14C6" w14:textId="77777777" w:rsidR="001C43D1" w:rsidRDefault="001C43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5178" w14:textId="0DD9D3D2" w:rsidR="00AB07D4" w:rsidRDefault="00446B1B" w:rsidP="00AB07D4">
    <w:pPr>
      <w:jc w:val="center"/>
      <w:rPr>
        <w:rFonts w:cs="Arial"/>
        <w:b/>
        <w:bCs/>
        <w:sz w:val="18"/>
        <w:szCs w:val="18"/>
      </w:rPr>
    </w:pPr>
    <w:r>
      <w:rPr>
        <w:noProof/>
        <w:lang w:val="en-US"/>
      </w:rPr>
      <w:drawing>
        <wp:anchor distT="0" distB="0" distL="114300" distR="114300" simplePos="0" relativeHeight="251659264" behindDoc="0" locked="0" layoutInCell="1" allowOverlap="1" wp14:anchorId="270CFDD0" wp14:editId="29AAAD34">
          <wp:simplePos x="0" y="0"/>
          <wp:positionH relativeFrom="column">
            <wp:posOffset>1573530</wp:posOffset>
          </wp:positionH>
          <wp:positionV relativeFrom="paragraph">
            <wp:posOffset>-240665</wp:posOffset>
          </wp:positionV>
          <wp:extent cx="2881630" cy="781685"/>
          <wp:effectExtent l="0" t="0" r="0" b="0"/>
          <wp:wrapSquare wrapText="bothSides"/>
          <wp:docPr id="895345381" name="Imagem 10"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LOGO 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781685"/>
                  </a:xfrm>
                  <a:prstGeom prst="rect">
                    <a:avLst/>
                  </a:prstGeom>
                  <a:noFill/>
                </pic:spPr>
              </pic:pic>
            </a:graphicData>
          </a:graphic>
          <wp14:sizeRelH relativeFrom="margin">
            <wp14:pctWidth>0</wp14:pctWidth>
          </wp14:sizeRelH>
          <wp14:sizeRelV relativeFrom="margin">
            <wp14:pctHeight>0</wp14:pctHeight>
          </wp14:sizeRelV>
        </wp:anchor>
      </w:drawing>
    </w:r>
    <w:r w:rsidR="00AB07D4">
      <w:rPr>
        <w:noProof/>
      </w:rPr>
      <mc:AlternateContent>
        <mc:Choice Requires="wps">
          <w:drawing>
            <wp:anchor distT="0" distB="0" distL="114300" distR="114300" simplePos="0" relativeHeight="251660288" behindDoc="0" locked="0" layoutInCell="1" allowOverlap="1" wp14:anchorId="0C8E2EE7" wp14:editId="0E944DD7">
              <wp:simplePos x="0" y="0"/>
              <wp:positionH relativeFrom="column">
                <wp:posOffset>5250180</wp:posOffset>
              </wp:positionH>
              <wp:positionV relativeFrom="paragraph">
                <wp:posOffset>-238760</wp:posOffset>
              </wp:positionV>
              <wp:extent cx="962660" cy="880262"/>
              <wp:effectExtent l="0" t="0" r="0" b="0"/>
              <wp:wrapNone/>
              <wp:docPr id="4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880262"/>
                      </a:xfrm>
                      <a:prstGeom prst="rect">
                        <a:avLst/>
                      </a:prstGeom>
                      <a:noFill/>
                      <a:ln>
                        <a:noFill/>
                        <a:headEnd/>
                        <a:tailEnd/>
                      </a:ln>
                    </wps:spPr>
                    <wps:style>
                      <a:lnRef idx="2">
                        <a:schemeClr val="accent3"/>
                      </a:lnRef>
                      <a:fillRef idx="1">
                        <a:schemeClr val="lt1"/>
                      </a:fillRef>
                      <a:effectRef idx="0">
                        <a:schemeClr val="accent3"/>
                      </a:effectRef>
                      <a:fontRef idx="minor">
                        <a:schemeClr val="dk1"/>
                      </a:fontRef>
                    </wps:style>
                    <wps:txbx>
                      <w:txbxContent>
                        <w:p w14:paraId="6545AE8E" w14:textId="77777777" w:rsidR="00AB07D4" w:rsidRPr="00AA59B7" w:rsidRDefault="00AB07D4" w:rsidP="00AB07D4">
                          <w:pPr>
                            <w:spacing w:line="260" w:lineRule="exact"/>
                            <w:rPr>
                              <w:sz w:val="14"/>
                              <w:szCs w:val="14"/>
                            </w:rPr>
                          </w:pPr>
                          <w:r w:rsidRPr="00AA59B7">
                            <w:rPr>
                              <w:sz w:val="14"/>
                              <w:szCs w:val="14"/>
                            </w:rPr>
                            <w:t>COREN/MS</w:t>
                          </w:r>
                        </w:p>
                        <w:p w14:paraId="3D466091" w14:textId="77777777" w:rsidR="00AB07D4" w:rsidRPr="00AA59B7" w:rsidRDefault="00AB07D4" w:rsidP="00AB07D4">
                          <w:pPr>
                            <w:spacing w:line="260" w:lineRule="exact"/>
                            <w:rPr>
                              <w:sz w:val="14"/>
                              <w:szCs w:val="14"/>
                            </w:rPr>
                          </w:pPr>
                          <w:r>
                            <w:rPr>
                              <w:sz w:val="14"/>
                              <w:szCs w:val="14"/>
                            </w:rPr>
                            <w:t>Fls.:_________</w:t>
                          </w:r>
                        </w:p>
                        <w:p w14:paraId="4FF3727E" w14:textId="77777777" w:rsidR="00AB07D4" w:rsidRDefault="00AB07D4" w:rsidP="00AB07D4">
                          <w:pPr>
                            <w:spacing w:line="260" w:lineRule="exact"/>
                          </w:pPr>
                          <w:r>
                            <w:rPr>
                              <w:sz w:val="14"/>
                              <w:szCs w:val="14"/>
                            </w:rPr>
                            <w:t>Servidor:______</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0C8E2EE7" id="_x0000_t202" coordsize="21600,21600" o:spt="202" path="m,l,21600r21600,l21600,xe">
              <v:stroke joinstyle="miter"/>
              <v:path gradientshapeok="t" o:connecttype="rect"/>
            </v:shapetype>
            <v:shape id="_x0000_s1032" type="#_x0000_t202" style="position:absolute;left:0;text-align:left;margin-left:413.4pt;margin-top:-18.8pt;width:75.8pt;height:69.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" filled="f" stroked="f" strokeweight="2pt">
              <v:textbox>
                <w:txbxContent>
                  <w:p w14:paraId="6545AE8E" w14:textId="77777777" w:rsidR="00AB07D4" w:rsidRPr="00AA59B7" w:rsidRDefault="00AB07D4" w:rsidP="00AB07D4">
                    <w:pPr>
                      <w:spacing w:line="260" w:lineRule="exact"/>
                      <w:rPr>
                        <w:sz w:val="14"/>
                        <w:szCs w:val="14"/>
                      </w:rPr>
                    </w:pPr>
                    <w:r w:rsidRPr="00AA59B7">
                      <w:rPr>
                        <w:sz w:val="14"/>
                        <w:szCs w:val="14"/>
                      </w:rPr>
                      <w:t>COREN/MS</w:t>
                    </w:r>
                  </w:p>
                  <w:p w14:paraId="3D466091" w14:textId="77777777" w:rsidR="00AB07D4" w:rsidRPr="00AA59B7" w:rsidRDefault="00AB07D4" w:rsidP="00AB07D4">
                    <w:pPr>
                      <w:spacing w:line="260" w:lineRule="exact"/>
                      <w:rPr>
                        <w:sz w:val="14"/>
                        <w:szCs w:val="14"/>
                      </w:rPr>
                    </w:pPr>
                    <w:r>
                      <w:rPr>
                        <w:sz w:val="14"/>
                        <w:szCs w:val="14"/>
                      </w:rPr>
                      <w:t>Fls.:_________</w:t>
                    </w:r>
                  </w:p>
                  <w:p w14:paraId="4FF3727E" w14:textId="77777777" w:rsidR="00AB07D4" w:rsidRDefault="00AB07D4" w:rsidP="00AB07D4">
                    <w:pPr>
                      <w:spacing w:line="260" w:lineRule="exact"/>
                    </w:pPr>
                    <w:r>
                      <w:rPr>
                        <w:sz w:val="14"/>
                        <w:szCs w:val="14"/>
                      </w:rPr>
                      <w:t>Servidor:______</w:t>
                    </w:r>
                  </w:p>
                </w:txbxContent>
              </v:textbox>
            </v:shape>
          </w:pict>
        </mc:Fallback>
      </mc:AlternateContent>
    </w:r>
  </w:p>
  <w:p w14:paraId="78B52CB3" w14:textId="77777777" w:rsidR="00AB07D4" w:rsidRDefault="00AB07D4" w:rsidP="00AB07D4">
    <w:pPr>
      <w:jc w:val="center"/>
      <w:rPr>
        <w:rFonts w:cs="Arial"/>
        <w:b/>
        <w:bCs/>
        <w:sz w:val="18"/>
        <w:szCs w:val="18"/>
      </w:rPr>
    </w:pPr>
  </w:p>
  <w:p w14:paraId="5980D380" w14:textId="77777777" w:rsidR="00AB07D4" w:rsidRDefault="00AB07D4" w:rsidP="00AB07D4">
    <w:pPr>
      <w:jc w:val="center"/>
      <w:rPr>
        <w:rFonts w:cs="Arial"/>
        <w:b/>
        <w:bCs/>
        <w:sz w:val="18"/>
        <w:szCs w:val="18"/>
      </w:rPr>
    </w:pPr>
  </w:p>
  <w:p w14:paraId="3E3EB4BC" w14:textId="77777777" w:rsidR="00AB07D4" w:rsidRDefault="00AB07D4" w:rsidP="00AB07D4">
    <w:pPr>
      <w:jc w:val="center"/>
      <w:rPr>
        <w:rFonts w:cs="Arial"/>
        <w:b/>
        <w:bCs/>
        <w:sz w:val="18"/>
        <w:szCs w:val="18"/>
      </w:rPr>
    </w:pPr>
  </w:p>
  <w:p w14:paraId="06A864F8" w14:textId="77777777" w:rsidR="00AB07D4" w:rsidRDefault="00AB07D4" w:rsidP="00AB07D4">
    <w:pPr>
      <w:jc w:val="center"/>
      <w:rPr>
        <w:rFonts w:cs="Arial"/>
        <w:b/>
        <w:bCs/>
        <w:sz w:val="18"/>
        <w:szCs w:val="18"/>
      </w:rPr>
    </w:pPr>
    <w:r w:rsidRPr="00072722">
      <w:rPr>
        <w:rFonts w:cs="Arial"/>
        <w:b/>
        <w:bCs/>
        <w:sz w:val="18"/>
        <w:szCs w:val="18"/>
      </w:rPr>
      <w:t>Conselho Regional de Enfermagem d</w:t>
    </w:r>
    <w:r>
      <w:rPr>
        <w:rFonts w:cs="Arial"/>
        <w:b/>
        <w:bCs/>
        <w:sz w:val="18"/>
        <w:szCs w:val="18"/>
      </w:rPr>
      <w:t>o</w:t>
    </w:r>
    <w:r w:rsidRPr="00072722">
      <w:rPr>
        <w:rFonts w:cs="Arial"/>
        <w:b/>
        <w:bCs/>
        <w:sz w:val="18"/>
        <w:szCs w:val="18"/>
      </w:rPr>
      <w:t xml:space="preserve"> Mato Grosso do Sul</w:t>
    </w:r>
  </w:p>
  <w:p w14:paraId="05363B50" w14:textId="77777777" w:rsidR="00AB07D4" w:rsidRDefault="00AB07D4" w:rsidP="00AB07D4">
    <w:pPr>
      <w:jc w:val="center"/>
    </w:pPr>
    <w:r w:rsidRPr="00072722">
      <w:rPr>
        <w:rFonts w:cs="Arial"/>
        <w:sz w:val="18"/>
        <w:szCs w:val="18"/>
      </w:rPr>
      <w:t xml:space="preserve">Sistema </w:t>
    </w:r>
    <w:r>
      <w:rPr>
        <w:rFonts w:cs="Arial"/>
        <w:sz w:val="18"/>
        <w:szCs w:val="18"/>
      </w:rPr>
      <w:t>Coren/MS</w:t>
    </w:r>
    <w:r w:rsidRPr="00072722">
      <w:rPr>
        <w:rFonts w:cs="Arial"/>
        <w:sz w:val="18"/>
        <w:szCs w:val="18"/>
      </w:rPr>
      <w:t>/Conselhos Regionais - Autarquia Federal criada pela Lei Nº 5. 905/73</w:t>
    </w:r>
  </w:p>
  <w:p w14:paraId="78B4EF61" w14:textId="5256FFED" w:rsidR="00494882" w:rsidRDefault="00494882"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5"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2031F72"/>
    <w:multiLevelType w:val="multilevel"/>
    <w:tmpl w:val="58B0B252"/>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4704916">
    <w:abstractNumId w:val="5"/>
  </w:num>
  <w:num w:numId="2" w16cid:durableId="1800999263">
    <w:abstractNumId w:val="0"/>
  </w:num>
  <w:num w:numId="3" w16cid:durableId="1739397632">
    <w:abstractNumId w:val="13"/>
  </w:num>
  <w:num w:numId="4" w16cid:durableId="966935100">
    <w:abstractNumId w:val="14"/>
  </w:num>
  <w:num w:numId="5" w16cid:durableId="28839887">
    <w:abstractNumId w:val="8"/>
  </w:num>
  <w:num w:numId="6" w16cid:durableId="195001542">
    <w:abstractNumId w:val="6"/>
  </w:num>
  <w:num w:numId="7" w16cid:durableId="126434371">
    <w:abstractNumId w:val="9"/>
  </w:num>
  <w:num w:numId="8" w16cid:durableId="908199639">
    <w:abstractNumId w:val="11"/>
  </w:num>
  <w:num w:numId="9" w16cid:durableId="19126323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8287872">
    <w:abstractNumId w:val="1"/>
  </w:num>
  <w:num w:numId="11" w16cid:durableId="1402873191">
    <w:abstractNumId w:val="2"/>
  </w:num>
  <w:num w:numId="12" w16cid:durableId="326636562">
    <w:abstractNumId w:val="3"/>
  </w:num>
  <w:num w:numId="13" w16cid:durableId="1818759266">
    <w:abstractNumId w:val="15"/>
  </w:num>
  <w:num w:numId="14" w16cid:durableId="559483473">
    <w:abstractNumId w:val="10"/>
  </w:num>
  <w:num w:numId="15" w16cid:durableId="1604074714">
    <w:abstractNumId w:val="12"/>
  </w:num>
  <w:num w:numId="16" w16cid:durableId="1269853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743930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4D8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05E6"/>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4086"/>
    <w:rsid w:val="001842A6"/>
    <w:rsid w:val="00184618"/>
    <w:rsid w:val="00184919"/>
    <w:rsid w:val="00184E7C"/>
    <w:rsid w:val="00185F3B"/>
    <w:rsid w:val="0018613B"/>
    <w:rsid w:val="0019039B"/>
    <w:rsid w:val="001904A8"/>
    <w:rsid w:val="00191140"/>
    <w:rsid w:val="001916AA"/>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3D1"/>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832"/>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2B94"/>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78D"/>
    <w:rsid w:val="003C493E"/>
    <w:rsid w:val="003C4C35"/>
    <w:rsid w:val="003C4D66"/>
    <w:rsid w:val="003C502C"/>
    <w:rsid w:val="003C58CB"/>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30E"/>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1B7"/>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B1B"/>
    <w:rsid w:val="00446E40"/>
    <w:rsid w:val="0044725C"/>
    <w:rsid w:val="00447465"/>
    <w:rsid w:val="004479B1"/>
    <w:rsid w:val="00447EE8"/>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C17"/>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A7F"/>
    <w:rsid w:val="004B0CAC"/>
    <w:rsid w:val="004B19B5"/>
    <w:rsid w:val="004B1D7D"/>
    <w:rsid w:val="004B2677"/>
    <w:rsid w:val="004B3088"/>
    <w:rsid w:val="004B32A8"/>
    <w:rsid w:val="004B32F7"/>
    <w:rsid w:val="004B37BA"/>
    <w:rsid w:val="004B3A83"/>
    <w:rsid w:val="004B460A"/>
    <w:rsid w:val="004B4F03"/>
    <w:rsid w:val="004B68C4"/>
    <w:rsid w:val="004B6B1E"/>
    <w:rsid w:val="004B7768"/>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41FC"/>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31"/>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0E65"/>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4D9D"/>
    <w:rsid w:val="005652D1"/>
    <w:rsid w:val="00565AD2"/>
    <w:rsid w:val="0056638F"/>
    <w:rsid w:val="005663FC"/>
    <w:rsid w:val="00566D73"/>
    <w:rsid w:val="00567C15"/>
    <w:rsid w:val="00570B5A"/>
    <w:rsid w:val="00570BB3"/>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016"/>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972"/>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667C"/>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A48"/>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A6"/>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2A3"/>
    <w:rsid w:val="00726924"/>
    <w:rsid w:val="0072717B"/>
    <w:rsid w:val="0072781B"/>
    <w:rsid w:val="00727F52"/>
    <w:rsid w:val="0073009A"/>
    <w:rsid w:val="00730973"/>
    <w:rsid w:val="00730D94"/>
    <w:rsid w:val="007310DE"/>
    <w:rsid w:val="007313CB"/>
    <w:rsid w:val="0073153F"/>
    <w:rsid w:val="00731741"/>
    <w:rsid w:val="007317FD"/>
    <w:rsid w:val="007321C2"/>
    <w:rsid w:val="0073225B"/>
    <w:rsid w:val="00732BBA"/>
    <w:rsid w:val="00733245"/>
    <w:rsid w:val="00733DE0"/>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513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3D0"/>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7F3"/>
    <w:rsid w:val="00905E74"/>
    <w:rsid w:val="00906538"/>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26E0E"/>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39"/>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678"/>
    <w:rsid w:val="00971D9B"/>
    <w:rsid w:val="0097270C"/>
    <w:rsid w:val="00972EC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7F4B"/>
    <w:rsid w:val="009A0B5D"/>
    <w:rsid w:val="009A1301"/>
    <w:rsid w:val="009A244C"/>
    <w:rsid w:val="009A2BBB"/>
    <w:rsid w:val="009A2C08"/>
    <w:rsid w:val="009A2CD1"/>
    <w:rsid w:val="009A34CB"/>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34D7"/>
    <w:rsid w:val="009B47EE"/>
    <w:rsid w:val="009B4D3A"/>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031"/>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1EFB"/>
    <w:rsid w:val="00A0211B"/>
    <w:rsid w:val="00A03AB2"/>
    <w:rsid w:val="00A03AC2"/>
    <w:rsid w:val="00A03C7D"/>
    <w:rsid w:val="00A03FA4"/>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EC0"/>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710A"/>
    <w:rsid w:val="00A67354"/>
    <w:rsid w:val="00A675BB"/>
    <w:rsid w:val="00A70DF7"/>
    <w:rsid w:val="00A711F0"/>
    <w:rsid w:val="00A71593"/>
    <w:rsid w:val="00A71EFB"/>
    <w:rsid w:val="00A72028"/>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07D4"/>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473"/>
    <w:rsid w:val="00B457B8"/>
    <w:rsid w:val="00B45F25"/>
    <w:rsid w:val="00B462A7"/>
    <w:rsid w:val="00B4738B"/>
    <w:rsid w:val="00B476AF"/>
    <w:rsid w:val="00B4772D"/>
    <w:rsid w:val="00B47CC4"/>
    <w:rsid w:val="00B50171"/>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C62"/>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096"/>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318A"/>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BA8"/>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979"/>
    <w:rsid w:val="00CD1E9D"/>
    <w:rsid w:val="00CD243C"/>
    <w:rsid w:val="00CD2A30"/>
    <w:rsid w:val="00CD2D54"/>
    <w:rsid w:val="00CD4041"/>
    <w:rsid w:val="00CD4565"/>
    <w:rsid w:val="00CD461B"/>
    <w:rsid w:val="00CD4B0C"/>
    <w:rsid w:val="00CD4F99"/>
    <w:rsid w:val="00CD5288"/>
    <w:rsid w:val="00CD5428"/>
    <w:rsid w:val="00CD57BE"/>
    <w:rsid w:val="00CD5DE7"/>
    <w:rsid w:val="00CD6672"/>
    <w:rsid w:val="00CD66E6"/>
    <w:rsid w:val="00CD6ABB"/>
    <w:rsid w:val="00CD79E5"/>
    <w:rsid w:val="00CD7AB9"/>
    <w:rsid w:val="00CE158F"/>
    <w:rsid w:val="00CE1872"/>
    <w:rsid w:val="00CE1983"/>
    <w:rsid w:val="00CE2661"/>
    <w:rsid w:val="00CE2909"/>
    <w:rsid w:val="00CE2C36"/>
    <w:rsid w:val="00CE30E1"/>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10DB"/>
    <w:rsid w:val="00CF126F"/>
    <w:rsid w:val="00CF2572"/>
    <w:rsid w:val="00CF25A1"/>
    <w:rsid w:val="00CF295E"/>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701"/>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15D"/>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52B"/>
    <w:rsid w:val="00E307B6"/>
    <w:rsid w:val="00E3142D"/>
    <w:rsid w:val="00E316F5"/>
    <w:rsid w:val="00E32E9C"/>
    <w:rsid w:val="00E32FAF"/>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55E"/>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021B"/>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2B3"/>
    <w:rsid w:val="00EF26BD"/>
    <w:rsid w:val="00EF2B66"/>
    <w:rsid w:val="00EF4033"/>
    <w:rsid w:val="00EF4A41"/>
    <w:rsid w:val="00EF5D36"/>
    <w:rsid w:val="00EF5F34"/>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6FC"/>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525"/>
    <w:rsid w:val="00F349D4"/>
    <w:rsid w:val="00F34C4A"/>
    <w:rsid w:val="00F356D2"/>
    <w:rsid w:val="00F35C3B"/>
    <w:rsid w:val="00F365A8"/>
    <w:rsid w:val="00F3678B"/>
    <w:rsid w:val="00F3697D"/>
    <w:rsid w:val="00F36A95"/>
    <w:rsid w:val="00F36F01"/>
    <w:rsid w:val="00F37349"/>
    <w:rsid w:val="00F37D6D"/>
    <w:rsid w:val="00F404A7"/>
    <w:rsid w:val="00F405C9"/>
    <w:rsid w:val="00F40730"/>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1B4"/>
    <w:rsid w:val="00FB7543"/>
    <w:rsid w:val="00FB75FC"/>
    <w:rsid w:val="00FB7B2D"/>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C73A5"/>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39"/>
    <w:rsid w:val="00FE7D6B"/>
    <w:rsid w:val="00FF1B0B"/>
    <w:rsid w:val="00FF1FBA"/>
    <w:rsid w:val="00FF2773"/>
    <w:rsid w:val="00FF2B42"/>
    <w:rsid w:val="00FF322C"/>
    <w:rsid w:val="00FF3EF8"/>
    <w:rsid w:val="00FF454E"/>
    <w:rsid w:val="00FF507F"/>
    <w:rsid w:val="00FF5D4D"/>
    <w:rsid w:val="00FF5E3E"/>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3BFCE3EE-F7FE-4634-81E9-2E0C6BAD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styleId="MenoPendente">
    <w:name w:val="Unresolved Mention"/>
    <w:basedOn w:val="Fontepargpadro"/>
    <w:uiPriority w:val="99"/>
    <w:semiHidden/>
    <w:unhideWhenUsed/>
    <w:rsid w:val="004D7421"/>
    <w:rPr>
      <w:color w:val="605E5C"/>
      <w:shd w:val="clear" w:color="auto" w:fill="E1DFDD"/>
    </w:rPr>
  </w:style>
  <w:style w:type="paragraph" w:customStyle="1" w:styleId="Rodap1">
    <w:name w:val="Rodapé1"/>
    <w:uiPriority w:val="99"/>
    <w:rsid w:val="00AB07D4"/>
    <w:pPr>
      <w:tabs>
        <w:tab w:val="center" w:pos="4252"/>
        <w:tab w:val="right" w:pos="8504"/>
      </w:tabs>
    </w:pPr>
    <w:rPr>
      <w:rFonts w:ascii="Arial" w:eastAsia="Calibri" w:hAnsi="Arial" w:cs="Arial"/>
      <w:color w:val="000000"/>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28738794">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8078compilado.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s://www.gov.br/compras/pt-br/acesso-a-informacao/legislacao/instrucoes-normativas/instrucao-normativa-seges-me-no-26-de-13-de-abril-de-2022"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endnotes" Target="endnote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3C33E-C218-45F7-9A65-EB4684C43E82}">
  <ds:schemaRefs>
    <ds:schemaRef ds:uri="http://schemas.openxmlformats.org/officeDocument/2006/bibliography"/>
  </ds:schemaRefs>
</ds:datastoreItem>
</file>

<file path=customXml/itemProps2.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2018DD-CD91-4DB8-9297-B61715C85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5AC61-5723-4F7D-8D46-C22F68ADE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5750</Words>
  <Characters>31056</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de Souza Rosa</dc:creator>
  <cp:keywords/>
  <dc:description/>
  <cp:lastModifiedBy>Thiago Flavio Ribeiro Penha</cp:lastModifiedBy>
  <cp:revision>8</cp:revision>
  <cp:lastPrinted>2024-10-31T13:40:00Z</cp:lastPrinted>
  <dcterms:created xsi:type="dcterms:W3CDTF">2024-12-13T14:17:00Z</dcterms:created>
  <dcterms:modified xsi:type="dcterms:W3CDTF">2025-02-04T13:58:00Z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