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54AA3">
        <w:rPr>
          <w:b/>
          <w:caps/>
          <w:sz w:val="24"/>
          <w:szCs w:val="24"/>
        </w:rPr>
        <w:t xml:space="preserve"> 002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660ED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64C5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7869F1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6E3B32">
        <w:rPr>
          <w:rFonts w:ascii="Times New Roman" w:hAnsi="Times New Roman" w:cs="Times New Roman"/>
          <w:sz w:val="24"/>
          <w:szCs w:val="24"/>
        </w:rPr>
        <w:t>111</w:t>
      </w:r>
      <w:r w:rsidR="005E4491">
        <w:rPr>
          <w:rFonts w:ascii="Times New Roman" w:hAnsi="Times New Roman" w:cs="Times New Roman"/>
          <w:sz w:val="24"/>
          <w:szCs w:val="24"/>
        </w:rPr>
        <w:t xml:space="preserve">/2015 – </w:t>
      </w:r>
      <w:r w:rsidR="006E3B32">
        <w:rPr>
          <w:rFonts w:ascii="Times New Roman" w:hAnsi="Times New Roman" w:cs="Times New Roman"/>
          <w:sz w:val="24"/>
          <w:szCs w:val="24"/>
        </w:rPr>
        <w:t>Departamento de Pessoal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B32">
        <w:rPr>
          <w:rFonts w:ascii="Times New Roman" w:hAnsi="Times New Roman" w:cs="Times New Roman"/>
          <w:sz w:val="24"/>
          <w:szCs w:val="24"/>
        </w:rPr>
        <w:t>7, 8 e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E54A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cargo em comissão de Secretário do Plenário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da servidora supracitada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E54A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fará jus à remuneração do cargo em comissão </w:t>
      </w:r>
      <w:bookmarkStart w:id="0" w:name="_GoBack"/>
      <w:bookmarkEnd w:id="0"/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E54AA3">
        <w:rPr>
          <w:rFonts w:ascii="Times New Roman" w:hAnsi="Times New Roman" w:cs="Times New Roman"/>
          <w:i w:val="0"/>
          <w:iCs w:val="0"/>
          <w:sz w:val="24"/>
          <w:szCs w:val="24"/>
        </w:rPr>
        <w:t>vigorará de 11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2016 a </w:t>
      </w:r>
      <w:r w:rsidR="00E54AA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4AA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96586" w:rsidRPr="00B96586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658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658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96586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B96586" w:rsidRDefault="00F824B7" w:rsidP="007869F1"/>
    <w:sectPr w:rsidR="00F824B7" w:rsidRPr="00B9658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362E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4AA3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E815-EB5B-4EE2-BAE5-86C4B521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2016-01-04T19:15:00Z</cp:lastPrinted>
  <dcterms:created xsi:type="dcterms:W3CDTF">2016-01-04T19:34:00Z</dcterms:created>
  <dcterms:modified xsi:type="dcterms:W3CDTF">2016-01-04T19:41:00Z</dcterms:modified>
</cp:coreProperties>
</file>