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C49EE">
        <w:rPr>
          <w:b/>
          <w:caps/>
          <w:sz w:val="24"/>
          <w:szCs w:val="24"/>
        </w:rPr>
        <w:t xml:space="preserve"> 053</w:t>
      </w:r>
      <w:r w:rsidRPr="00113914">
        <w:rPr>
          <w:b/>
          <w:caps/>
          <w:sz w:val="24"/>
          <w:szCs w:val="24"/>
        </w:rPr>
        <w:t xml:space="preserve"> de </w:t>
      </w:r>
      <w:r w:rsidR="007E0CBC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4C61B3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CC49EE">
        <w:rPr>
          <w:rFonts w:ascii="Times New Roman" w:hAnsi="Times New Roman" w:cs="Times New Roman"/>
          <w:sz w:val="24"/>
          <w:szCs w:val="24"/>
        </w:rPr>
        <w:t>o PED n. 007/2011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8FB">
        <w:rPr>
          <w:rFonts w:ascii="Times New Roman" w:hAnsi="Times New Roman" w:cs="Times New Roman"/>
          <w:sz w:val="24"/>
          <w:szCs w:val="24"/>
        </w:rPr>
        <w:t>o Parecer Conclusivo n. 015/2011</w:t>
      </w:r>
      <w:bookmarkStart w:id="0" w:name="_GoBack"/>
      <w:bookmarkEnd w:id="0"/>
      <w:r w:rsidR="00CC49EE">
        <w:rPr>
          <w:rFonts w:ascii="Times New Roman" w:hAnsi="Times New Roman" w:cs="Times New Roman"/>
          <w:sz w:val="24"/>
          <w:szCs w:val="24"/>
        </w:rPr>
        <w:t xml:space="preserve"> elaborado pelo conselheiro afastado Dr. Arino Sales do Amaral, </w:t>
      </w:r>
      <w:proofErr w:type="spellStart"/>
      <w:proofErr w:type="gramStart"/>
      <w:r w:rsidR="00CC49E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CC49EE">
        <w:rPr>
          <w:rFonts w:ascii="Times New Roman" w:hAnsi="Times New Roman" w:cs="Times New Roman"/>
          <w:sz w:val="24"/>
          <w:szCs w:val="24"/>
        </w:rPr>
        <w:t xml:space="preserve"> n. 26946-R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CC49E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Elaine Cristina Fernandes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90616, para apresentar </w:t>
      </w:r>
      <w:r w:rsidR="004D2C34">
        <w:rPr>
          <w:rFonts w:ascii="Times New Roman" w:hAnsi="Times New Roman" w:cs="Times New Roman"/>
          <w:i w:val="0"/>
          <w:sz w:val="24"/>
          <w:szCs w:val="24"/>
        </w:rPr>
        <w:t xml:space="preserve">em julgamento </w:t>
      </w:r>
      <w:r>
        <w:rPr>
          <w:rFonts w:ascii="Times New Roman" w:hAnsi="Times New Roman" w:cs="Times New Roman"/>
          <w:i w:val="0"/>
          <w:sz w:val="24"/>
          <w:szCs w:val="24"/>
        </w:rPr>
        <w:t>o Parecer Conclusivo supracitado na 395ª Reunião Ordinária de Plenário, a ser realizada nos dias 24, 25 e 26 de fevereiro de 2015.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E1705B">
        <w:rPr>
          <w:rFonts w:ascii="Times New Roman" w:hAnsi="Times New Roman" w:cs="Times New Roman"/>
          <w:i w:val="0"/>
          <w:iCs w:val="0"/>
          <w:sz w:val="24"/>
          <w:szCs w:val="24"/>
        </w:rPr>
        <w:t>servidora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C60C3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116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49EE" w:rsidRPr="00344E9E" w:rsidRDefault="00CC49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4D2C34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D2C34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4D2C3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4D2C34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8F5E2F" w:rsidRPr="004D2C34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2C34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5273"/>
    <w:rsid w:val="00C95B5D"/>
    <w:rsid w:val="00CA1FE2"/>
    <w:rsid w:val="00CA21F3"/>
    <w:rsid w:val="00CB2283"/>
    <w:rsid w:val="00CC1FF9"/>
    <w:rsid w:val="00CC49EE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05B"/>
    <w:rsid w:val="00E21889"/>
    <w:rsid w:val="00E3042A"/>
    <w:rsid w:val="00E412DB"/>
    <w:rsid w:val="00E41D8A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366F"/>
    <w:rsid w:val="00FB419C"/>
    <w:rsid w:val="00FB4F53"/>
    <w:rsid w:val="00FB5B23"/>
    <w:rsid w:val="00FC27B7"/>
    <w:rsid w:val="00FC45B1"/>
    <w:rsid w:val="00FC7C98"/>
    <w:rsid w:val="00FD159C"/>
    <w:rsid w:val="00FD1BD1"/>
    <w:rsid w:val="00FD58ED"/>
    <w:rsid w:val="00FE10A9"/>
    <w:rsid w:val="00FE274D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2015-01-20T19:50:00Z</cp:lastPrinted>
  <dcterms:created xsi:type="dcterms:W3CDTF">2015-02-25T18:52:00Z</dcterms:created>
  <dcterms:modified xsi:type="dcterms:W3CDTF">2015-02-27T19:22:00Z</dcterms:modified>
</cp:coreProperties>
</file>