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DCA" w:rsidRPr="00C51793" w:rsidRDefault="00F00DCA" w:rsidP="00446C68">
      <w:pPr>
        <w:rPr>
          <w:rFonts w:ascii="Times New Roman" w:hAnsi="Times New Roman" w:cs="Times New Roman"/>
          <w:sz w:val="24"/>
          <w:szCs w:val="24"/>
        </w:rPr>
      </w:pPr>
    </w:p>
    <w:p w:rsidR="00F00DCA" w:rsidRPr="00113914" w:rsidRDefault="00F00DCA" w:rsidP="0058484B">
      <w:pPr>
        <w:pStyle w:val="Title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073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05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março de 2015</w:t>
      </w:r>
    </w:p>
    <w:p w:rsidR="00F00DCA" w:rsidRPr="0058484B" w:rsidRDefault="00F00DCA" w:rsidP="0058484B">
      <w:pPr>
        <w:rPr>
          <w:lang w:eastAsia="pt-BR"/>
        </w:rPr>
      </w:pPr>
    </w:p>
    <w:p w:rsidR="00F00DCA" w:rsidRDefault="00F00DC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F00DCA" w:rsidRDefault="00F00DCA" w:rsidP="00D64E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114/2014 – DFIS/Subseção,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00DCA" w:rsidRPr="00F0485C" w:rsidRDefault="00F00DCA" w:rsidP="00762D15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 Conselheira Drª Cacilda Rocha Hildebrand, Coren/MS n. 126158, para emitir parecer com relação ao que consta na denúncia.</w:t>
      </w:r>
    </w:p>
    <w:p w:rsidR="00F00DCA" w:rsidRPr="00651BFB" w:rsidRDefault="00F00DCA" w:rsidP="00762D15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referida conselheira terá prazo de 20 (vinte) dias para apresentar o parecer, de acordo com o artigo 20º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Enfermagem, Resolução Cofen n. 370/2010.</w:t>
      </w:r>
    </w:p>
    <w:p w:rsidR="00F00DCA" w:rsidRPr="00C51793" w:rsidRDefault="00F00DCA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F00DCA" w:rsidRPr="00C51793" w:rsidRDefault="00F00DCA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F00DCA" w:rsidRDefault="00F00DCA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05 de março de 2015.</w:t>
      </w:r>
    </w:p>
    <w:p w:rsidR="00F00DCA" w:rsidRPr="00344E9E" w:rsidRDefault="00F00DCA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00DCA" w:rsidRPr="00C51793" w:rsidRDefault="00F00DCA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F00DCA" w:rsidRPr="00C51793" w:rsidRDefault="00F00DCA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00DCA" w:rsidRDefault="00F00DCA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B1214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:rsidR="00F00DCA" w:rsidRDefault="00F00DCA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00DCA" w:rsidRDefault="00F00DCA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00DCA" w:rsidRDefault="00F00DCA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00DCA" w:rsidRDefault="00F00DCA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00DCA" w:rsidRDefault="00F00DCA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00DCA" w:rsidRPr="00D64E6B" w:rsidRDefault="00F00DCA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i/>
          <w:sz w:val="16"/>
          <w:szCs w:val="16"/>
          <w:lang w:val="en-US"/>
        </w:rPr>
        <w:t>/MBS</w:t>
      </w:r>
    </w:p>
    <w:sectPr w:rsidR="00F00DCA" w:rsidRPr="00D64E6B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DCA" w:rsidRDefault="00F00DCA" w:rsidP="00001480">
      <w:pPr>
        <w:spacing w:after="0" w:line="240" w:lineRule="auto"/>
      </w:pPr>
      <w:r>
        <w:separator/>
      </w:r>
    </w:p>
  </w:endnote>
  <w:endnote w:type="continuationSeparator" w:id="0">
    <w:p w:rsidR="00F00DCA" w:rsidRDefault="00F00DC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DCA" w:rsidRDefault="00F00D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00DCA" w:rsidRPr="00282966" w:rsidRDefault="00F00D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00DCA" w:rsidRPr="00282966" w:rsidRDefault="00F00D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w:pict>
        <v:rect id="Retângulo 4" o:spid="_x0000_s2050" style="position:absolute;left:0;text-align:left;margin-left:526.15pt;margin-top:708.2pt;width:51.35pt;height:20.25pt;z-index:251657216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<v:textbox>
            <w:txbxContent>
              <w:p w:rsidR="00F00DCA" w:rsidRPr="00D64E6B" w:rsidRDefault="00F00DCA" w:rsidP="00D64E6B">
                <w:pPr>
                  <w:rPr>
                    <w:szCs w:val="16"/>
                  </w:rPr>
                </w:pPr>
              </w:p>
            </w:txbxContent>
          </v:textbox>
          <w10:wrap anchorx="page" anchory="margin"/>
        </v:rect>
      </w:pict>
    </w: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F00DCA" w:rsidRDefault="00F00D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:rsidR="00F00DCA" w:rsidRPr="00E71A61" w:rsidRDefault="00F00D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DCA" w:rsidRDefault="00F00DCA" w:rsidP="00001480">
      <w:pPr>
        <w:spacing w:after="0" w:line="240" w:lineRule="auto"/>
      </w:pPr>
      <w:r>
        <w:separator/>
      </w:r>
    </w:p>
  </w:footnote>
  <w:footnote w:type="continuationSeparator" w:id="0">
    <w:p w:rsidR="00F00DCA" w:rsidRDefault="00F00DC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DCA" w:rsidRDefault="00F00DCA" w:rsidP="00054628">
    <w:pPr>
      <w:pStyle w:val="Header"/>
      <w:tabs>
        <w:tab w:val="clear" w:pos="4252"/>
        <w:tab w:val="clear" w:pos="8504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margin-left:127.4pt;margin-top:-21.15pt;width:198.55pt;height:53.85pt;z-index:251658240;visibility:visible">
          <v:imagedata r:id="rId1" o:title=""/>
        </v:shape>
      </w:pict>
    </w:r>
  </w:p>
  <w:p w:rsidR="00F00DCA" w:rsidRDefault="00F00DCA" w:rsidP="002F663E">
    <w:pPr>
      <w:pStyle w:val="Header"/>
    </w:pPr>
  </w:p>
  <w:p w:rsidR="00F00DCA" w:rsidRDefault="00F00DCA" w:rsidP="002F663E">
    <w:pPr>
      <w:pStyle w:val="Header"/>
      <w:jc w:val="center"/>
    </w:pPr>
  </w:p>
  <w:p w:rsidR="00F00DCA" w:rsidRDefault="00F00DC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00DCA" w:rsidRDefault="00F00D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C4F00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E1E9D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1214"/>
    <w:rsid w:val="004B2956"/>
    <w:rsid w:val="004C4C55"/>
    <w:rsid w:val="004C7F6F"/>
    <w:rsid w:val="004D616F"/>
    <w:rsid w:val="004E1E6C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86DD4"/>
    <w:rsid w:val="00990902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64E6B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1581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00DCA"/>
    <w:rsid w:val="00F0485C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65F86"/>
    <w:rPr>
      <w:rFonts w:ascii="Cambria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14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48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DefaultParagraphFont"/>
    <w:uiPriority w:val="99"/>
    <w:rsid w:val="00E71A6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ListParagraph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Heading1"/>
    <w:uiPriority w:val="99"/>
    <w:rsid w:val="00707C93"/>
    <w:rPr>
      <w:rFonts w:ascii="Calibri" w:hAnsi="Calibri" w:cs="Calibri"/>
      <w:color w:val="auto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IntenseReference">
    <w:name w:val="Intense Reference"/>
    <w:basedOn w:val="DefaultParagraphFont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9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202</Words>
  <Characters>1094</Characters>
  <Application>Microsoft Office Outlook</Application>
  <DocSecurity>0</DocSecurity>
  <Lines>0</Lines>
  <Paragraphs>0</Paragraphs>
  <ScaleCrop>false</ScaleCrop>
  <Company>COREN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Computador</cp:lastModifiedBy>
  <cp:revision>3</cp:revision>
  <cp:lastPrinted>2015-03-09T19:35:00Z</cp:lastPrinted>
  <dcterms:created xsi:type="dcterms:W3CDTF">2015-03-09T19:13:00Z</dcterms:created>
  <dcterms:modified xsi:type="dcterms:W3CDTF">2015-03-09T19:36:00Z</dcterms:modified>
</cp:coreProperties>
</file>