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62D95">
        <w:rPr>
          <w:b/>
          <w:caps/>
          <w:sz w:val="24"/>
          <w:szCs w:val="24"/>
        </w:rPr>
        <w:t>081</w:t>
      </w:r>
      <w:r w:rsidRPr="00113914">
        <w:rPr>
          <w:b/>
          <w:caps/>
          <w:sz w:val="24"/>
          <w:szCs w:val="24"/>
        </w:rPr>
        <w:t xml:space="preserve"> de </w:t>
      </w:r>
      <w:r w:rsidR="00862D95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862D9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862D95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r. </w:t>
      </w:r>
      <w:r w:rsidR="00DA3EAA">
        <w:rPr>
          <w:rFonts w:ascii="Times New Roman" w:hAnsi="Times New Roman" w:cs="Times New Roman"/>
          <w:sz w:val="24"/>
          <w:szCs w:val="24"/>
        </w:rPr>
        <w:t>Ismael Pereira dos Santos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DA3EAA">
        <w:rPr>
          <w:rFonts w:ascii="Times New Roman" w:hAnsi="Times New Roman" w:cs="Times New Roman"/>
          <w:sz w:val="24"/>
          <w:szCs w:val="24"/>
        </w:rPr>
        <w:t>10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DA3EAA">
        <w:rPr>
          <w:rFonts w:ascii="Times New Roman" w:hAnsi="Times New Roman" w:cs="Times New Roman"/>
          <w:sz w:val="24"/>
          <w:szCs w:val="24"/>
        </w:rPr>
        <w:t>a 2</w:t>
      </w:r>
      <w:r w:rsidR="009F68ED">
        <w:rPr>
          <w:rFonts w:ascii="Times New Roman" w:hAnsi="Times New Roman" w:cs="Times New Roman"/>
          <w:sz w:val="24"/>
          <w:szCs w:val="24"/>
        </w:rPr>
        <w:t>4</w:t>
      </w:r>
      <w:r w:rsidR="00DA3EAA">
        <w:rPr>
          <w:rFonts w:ascii="Times New Roman" w:hAnsi="Times New Roman" w:cs="Times New Roman"/>
          <w:sz w:val="24"/>
          <w:szCs w:val="24"/>
        </w:rPr>
        <w:t xml:space="preserve"> de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011911">
        <w:rPr>
          <w:rFonts w:ascii="Times New Roman" w:hAnsi="Times New Roman" w:cs="Times New Roman"/>
          <w:sz w:val="24"/>
          <w:szCs w:val="24"/>
        </w:rPr>
        <w:t>fevereiro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</w:t>
      </w:r>
      <w:r w:rsidR="000119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função gratificada de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Presidenta da Comissão Permanente de Licitação - CPL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Coren-MS, no período de férias 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64743" w:rsidRDefault="00DA3EA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 supracitada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, cujo valor está fixado em R$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481,09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oitenta e um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nove</w:t>
      </w:r>
      <w:r w:rsidR="000119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64743" w:rsidRPr="00964743" w:rsidRDefault="00964743" w:rsidP="009647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>a 2</w:t>
      </w:r>
      <w:r w:rsidR="0001191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A3E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1191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011911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699E">
        <w:rPr>
          <w:rFonts w:ascii="Times New Roman" w:hAnsi="Times New Roman" w:cs="Times New Roman"/>
          <w:i w:val="0"/>
          <w:sz w:val="24"/>
          <w:szCs w:val="24"/>
        </w:rPr>
        <w:t>0</w:t>
      </w:r>
      <w:r w:rsidR="00862D95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62D9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62D9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51D1" w:rsidRDefault="00F351D1" w:rsidP="002F663E">
    <w:pPr>
      <w:pStyle w:val="Cabealho"/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11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62D95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4743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9F68E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3EAA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183CBC29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0BE8A-180F-4F8D-904F-E6480693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</cp:revision>
  <cp:lastPrinted>2019-07-09T16:21:00Z</cp:lastPrinted>
  <dcterms:created xsi:type="dcterms:W3CDTF">2019-07-09T16:32:00Z</dcterms:created>
  <dcterms:modified xsi:type="dcterms:W3CDTF">2020-02-10T20:47:00Z</dcterms:modified>
</cp:coreProperties>
</file>