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67D75">
        <w:rPr>
          <w:b/>
          <w:caps/>
          <w:sz w:val="24"/>
          <w:szCs w:val="24"/>
        </w:rPr>
        <w:t>092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7D75">
        <w:rPr>
          <w:b/>
          <w:caps/>
          <w:sz w:val="24"/>
          <w:szCs w:val="24"/>
        </w:rPr>
        <w:t>2</w:t>
      </w:r>
      <w:r w:rsidR="0098527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98527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67D75">
        <w:rPr>
          <w:rFonts w:ascii="Times New Roman" w:hAnsi="Times New Roman" w:cs="Times New Roman"/>
          <w:sz w:val="24"/>
          <w:szCs w:val="24"/>
        </w:rPr>
        <w:t>21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</w:t>
      </w:r>
      <w:r w:rsidR="00C67D75">
        <w:rPr>
          <w:rFonts w:ascii="Times New Roman" w:hAnsi="Times New Roman" w:cs="Times New Roman"/>
          <w:sz w:val="24"/>
          <w:szCs w:val="24"/>
        </w:rPr>
        <w:t>fornecedora</w:t>
      </w:r>
      <w:r w:rsidR="00C040ED">
        <w:rPr>
          <w:rFonts w:ascii="Times New Roman" w:hAnsi="Times New Roman" w:cs="Times New Roman"/>
          <w:sz w:val="24"/>
          <w:szCs w:val="24"/>
        </w:rPr>
        <w:t xml:space="preserve"> de </w:t>
      </w:r>
      <w:r w:rsidR="00C67D75">
        <w:rPr>
          <w:rFonts w:ascii="Times New Roman" w:hAnsi="Times New Roman" w:cs="Times New Roman"/>
          <w:sz w:val="24"/>
          <w:szCs w:val="24"/>
        </w:rPr>
        <w:t>garrafas térmicas para a Sede e Subseção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67D75">
        <w:rPr>
          <w:rFonts w:ascii="Times New Roman" w:hAnsi="Times New Roman" w:cs="Times New Roman"/>
          <w:i w:val="0"/>
          <w:sz w:val="24"/>
          <w:szCs w:val="24"/>
        </w:rPr>
        <w:t>fornecedora de garrafas térmicas para a Sede e Subseção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67D75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 w:rsidR="0098527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A89D-B1F1-4780-8E18-470DF05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2018-02-27T17:01:00Z</dcterms:created>
  <dcterms:modified xsi:type="dcterms:W3CDTF">2018-02-27T17:06:00Z</dcterms:modified>
</cp:coreProperties>
</file>