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ED4C1" w14:textId="52033E7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C3306">
        <w:rPr>
          <w:b/>
          <w:caps/>
          <w:sz w:val="24"/>
          <w:szCs w:val="24"/>
        </w:rPr>
        <w:t>12</w:t>
      </w:r>
      <w:r w:rsidR="00D25B5E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3306">
        <w:rPr>
          <w:b/>
          <w:caps/>
          <w:sz w:val="24"/>
          <w:szCs w:val="24"/>
        </w:rPr>
        <w:t>0</w:t>
      </w:r>
      <w:r w:rsidR="00D25B5E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3C330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3C3306">
        <w:rPr>
          <w:b/>
          <w:caps/>
          <w:sz w:val="24"/>
          <w:szCs w:val="24"/>
        </w:rPr>
        <w:t>20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0CD7585B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0</w:t>
      </w:r>
      <w:r w:rsidR="000B6FE0">
        <w:rPr>
          <w:rFonts w:ascii="Times New Roman" w:hAnsi="Times New Roman" w:cs="Times New Roman"/>
          <w:sz w:val="24"/>
          <w:szCs w:val="24"/>
        </w:rPr>
        <w:t>3</w:t>
      </w:r>
      <w:r w:rsidR="00D25B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/2020,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60745FAE" w:rsidR="003C3306" w:rsidRPr="00520C46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os autos do Processo Administrativo Coren-MS n. 0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3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>/2020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de apoio para o  </w:t>
      </w:r>
      <w:r w:rsidR="00D25B5E" w:rsidRPr="00D25B5E">
        <w:rPr>
          <w:rFonts w:ascii="Times New Roman" w:hAnsi="Times New Roman" w:cs="Times New Roman"/>
          <w:i w:val="0"/>
          <w:sz w:val="24"/>
          <w:szCs w:val="24"/>
        </w:rPr>
        <w:t>2º Workshop - Qualidade e Segurança no Processamento de Produtos para a Saúde e o 2º Encontro em Comemoração ao Abril Verde Prevenção a acidentes de trabalho com exposição a material biológico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prazo de 10 (dez) dias.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71FC37" w14:textId="47D6A95B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de março de 2020.</w:t>
      </w:r>
    </w:p>
    <w:p w14:paraId="777064B4" w14:textId="77777777"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D44D85" w14:textId="77777777"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14DEC85E"/>
  <w15:docId w15:val="{73F9D2C8-031B-4568-9479-D6AAED5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46967C-78CF-4021-A0A5-2DD75116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26</cp:revision>
  <cp:lastPrinted>2020-03-03T16:00:00Z</cp:lastPrinted>
  <dcterms:created xsi:type="dcterms:W3CDTF">2019-05-20T13:17:00Z</dcterms:created>
  <dcterms:modified xsi:type="dcterms:W3CDTF">2020-03-04T14:57:00Z</dcterms:modified>
</cp:coreProperties>
</file>