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F374D">
        <w:rPr>
          <w:b/>
          <w:caps/>
          <w:sz w:val="24"/>
          <w:szCs w:val="24"/>
        </w:rPr>
        <w:t xml:space="preserve"> 146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07F45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6E5">
        <w:rPr>
          <w:rFonts w:ascii="Times New Roman" w:hAnsi="Times New Roman" w:cs="Times New Roman"/>
          <w:sz w:val="24"/>
          <w:szCs w:val="24"/>
        </w:rPr>
        <w:t xml:space="preserve">a necessidade que os servidores do </w:t>
      </w:r>
      <w:proofErr w:type="spellStart"/>
      <w:proofErr w:type="gramStart"/>
      <w:r w:rsidR="00D716E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D716E5">
        <w:rPr>
          <w:rFonts w:ascii="Times New Roman" w:hAnsi="Times New Roman" w:cs="Times New Roman"/>
          <w:sz w:val="24"/>
          <w:szCs w:val="24"/>
        </w:rPr>
        <w:t xml:space="preserve"> tem </w:t>
      </w:r>
      <w:r w:rsidR="00241BE3">
        <w:rPr>
          <w:rFonts w:ascii="Times New Roman" w:hAnsi="Times New Roman" w:cs="Times New Roman"/>
          <w:sz w:val="24"/>
          <w:szCs w:val="24"/>
        </w:rPr>
        <w:t>com relação</w:t>
      </w:r>
      <w:r w:rsidR="00D716E5">
        <w:rPr>
          <w:rFonts w:ascii="Times New Roman" w:hAnsi="Times New Roman" w:cs="Times New Roman"/>
          <w:sz w:val="24"/>
          <w:szCs w:val="24"/>
        </w:rPr>
        <w:t xml:space="preserve"> a</w:t>
      </w:r>
      <w:r w:rsidR="00241BE3">
        <w:rPr>
          <w:rFonts w:ascii="Times New Roman" w:hAnsi="Times New Roman" w:cs="Times New Roman"/>
          <w:sz w:val="24"/>
          <w:szCs w:val="24"/>
        </w:rPr>
        <w:t>o conhecimento sobre a</w:t>
      </w:r>
      <w:bookmarkStart w:id="0" w:name="_GoBack"/>
      <w:bookmarkEnd w:id="0"/>
      <w:r w:rsidR="00D716E5">
        <w:rPr>
          <w:rFonts w:ascii="Times New Roman" w:hAnsi="Times New Roman" w:cs="Times New Roman"/>
          <w:sz w:val="24"/>
          <w:szCs w:val="24"/>
        </w:rPr>
        <w:t xml:space="preserve"> atuação de um gestor de contratos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6E5">
        <w:rPr>
          <w:rFonts w:ascii="Times New Roman" w:hAnsi="Times New Roman" w:cs="Times New Roman"/>
          <w:sz w:val="24"/>
          <w:szCs w:val="24"/>
        </w:rPr>
        <w:t>o e-mail encaminhado pela Dra. Letícia Corrêa Guerra no dia 15 de maio de 2015 para a Presidência deste Regional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16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36E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auditora do Conselho Federal de Enfermagem, </w:t>
      </w:r>
      <w:r w:rsidR="00D716E5">
        <w:rPr>
          <w:rFonts w:ascii="Times New Roman" w:hAnsi="Times New Roman" w:cs="Times New Roman"/>
          <w:i w:val="0"/>
          <w:iCs w:val="0"/>
          <w:sz w:val="24"/>
          <w:szCs w:val="24"/>
        </w:rPr>
        <w:t>Dra. Letícia Corrêa Guerra</w:t>
      </w:r>
      <w:r w:rsidR="00D36E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16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palestra sobre Gestor de Contratos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Dourados-MS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716E5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36E5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auditora do Cofen, Dra. Letícia Corrêa Guerra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fará jus a diária, mas as 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36E5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1F374D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374D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1F374D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5A261D" wp14:editId="6174D2F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1F374D"/>
    <w:rsid w:val="002107BD"/>
    <w:rsid w:val="00224E69"/>
    <w:rsid w:val="00225336"/>
    <w:rsid w:val="002326CA"/>
    <w:rsid w:val="0023426A"/>
    <w:rsid w:val="00241BE3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4AD2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F45"/>
    <w:rsid w:val="00D124EE"/>
    <w:rsid w:val="00D155A5"/>
    <w:rsid w:val="00D257D7"/>
    <w:rsid w:val="00D36E54"/>
    <w:rsid w:val="00D4343D"/>
    <w:rsid w:val="00D46A37"/>
    <w:rsid w:val="00D52F45"/>
    <w:rsid w:val="00D63957"/>
    <w:rsid w:val="00D64B96"/>
    <w:rsid w:val="00D716E5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952D6-D5A6-4B4C-954F-DAEB9B91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2015-01-22T14:23:00Z</cp:lastPrinted>
  <dcterms:created xsi:type="dcterms:W3CDTF">2015-05-26T11:41:00Z</dcterms:created>
  <dcterms:modified xsi:type="dcterms:W3CDTF">2015-05-26T11:57:00Z</dcterms:modified>
</cp:coreProperties>
</file>