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A505A">
        <w:rPr>
          <w:b/>
          <w:caps/>
          <w:sz w:val="24"/>
          <w:szCs w:val="24"/>
        </w:rPr>
        <w:t xml:space="preserve"> 159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E0BC5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5B1">
        <w:rPr>
          <w:rFonts w:ascii="Times New Roman" w:hAnsi="Times New Roman" w:cs="Times New Roman"/>
          <w:sz w:val="24"/>
          <w:szCs w:val="24"/>
        </w:rPr>
        <w:t>o Memorando n. 002/2015 – PED n. 057/2011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5B1">
        <w:rPr>
          <w:rFonts w:ascii="Times New Roman" w:hAnsi="Times New Roman" w:cs="Times New Roman"/>
          <w:sz w:val="24"/>
          <w:szCs w:val="24"/>
        </w:rPr>
        <w:t>o Artigo 72 do Código de Processo Ético-Disciplinar da Enfermagem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Técnica em Enfermagem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para atuar como Defensora Dativa no processo ético-disciplinar n. 057/2011, onde consta como denunciada a Técnica em Enfermagem Sra. Carolina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Jovê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Andrade,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128438.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da ciência da Sra. Dayse Aparecida Clemente Nogueira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1A7B8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EA505A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505A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EA505A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A505A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F824B7" w:rsidRPr="00EA505A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CA32-8B33-411F-88E3-C9165540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2</cp:revision>
  <cp:lastPrinted>2015-06-02T11:59:00Z</cp:lastPrinted>
  <dcterms:created xsi:type="dcterms:W3CDTF">2015-06-02T17:46:00Z</dcterms:created>
  <dcterms:modified xsi:type="dcterms:W3CDTF">2015-06-02T17:46:00Z</dcterms:modified>
</cp:coreProperties>
</file>