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F0DA4">
        <w:rPr>
          <w:b/>
          <w:caps/>
          <w:sz w:val="24"/>
          <w:szCs w:val="24"/>
        </w:rPr>
        <w:t xml:space="preserve"> 166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529DB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9D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2015</w:t>
      </w:r>
    </w:p>
    <w:p w:rsidR="00091D28" w:rsidRPr="00953D28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D7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96D7F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96D7F">
        <w:rPr>
          <w:rFonts w:ascii="Times New Roman" w:hAnsi="Times New Roman" w:cs="Times New Roman"/>
          <w:sz w:val="24"/>
          <w:szCs w:val="24"/>
        </w:rPr>
        <w:t xml:space="preserve"> n. 035/2015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D7F" w:rsidRDefault="00996D7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D7F">
        <w:rPr>
          <w:rFonts w:ascii="Times New Roman" w:hAnsi="Times New Roman" w:cs="Times New Roman"/>
          <w:sz w:val="24"/>
          <w:szCs w:val="24"/>
        </w:rPr>
        <w:t>o Processo Ético-disciplinar n. 039/2011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996D7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Janaina Paes de Souza,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326905, pela colaboradora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Christiany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Lacerda de Sousa,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431574, na qualidade de vogal da Comissão de Instrução do P</w:t>
      </w:r>
      <w:r w:rsidR="00F160D2">
        <w:rPr>
          <w:rFonts w:ascii="Times New Roman" w:hAnsi="Times New Roman" w:cs="Times New Roman"/>
          <w:i w:val="0"/>
          <w:sz w:val="24"/>
          <w:szCs w:val="24"/>
        </w:rPr>
        <w:t>rocesso Ético-Disciplinar n. 039/2011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96D7F" w:rsidRPr="00651BFB" w:rsidRDefault="00996D7F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E49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6D7F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529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E4918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517F" w:rsidRPr="00282966" w:rsidRDefault="00D6517F" w:rsidP="00D6517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29DB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4918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06D9F"/>
    <w:rsid w:val="00510E9D"/>
    <w:rsid w:val="00513C5C"/>
    <w:rsid w:val="005208FD"/>
    <w:rsid w:val="00520C46"/>
    <w:rsid w:val="00522A35"/>
    <w:rsid w:val="00525248"/>
    <w:rsid w:val="00526CC7"/>
    <w:rsid w:val="005424A1"/>
    <w:rsid w:val="00542A2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1955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53D28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6D7F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4684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0DA4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517F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4FB5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0D2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2015-06-03T11:43:00Z</cp:lastPrinted>
  <dcterms:created xsi:type="dcterms:W3CDTF">2015-06-08T12:08:00Z</dcterms:created>
  <dcterms:modified xsi:type="dcterms:W3CDTF">2015-07-14T20:23:00Z</dcterms:modified>
</cp:coreProperties>
</file>