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B4318">
        <w:rPr>
          <w:b/>
          <w:caps/>
          <w:sz w:val="24"/>
          <w:szCs w:val="24"/>
        </w:rPr>
        <w:t>180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E1EF5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6E1EF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624AF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370CD" w:rsidRDefault="007869F1" w:rsidP="00B370C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0CD">
        <w:rPr>
          <w:rFonts w:ascii="Times New Roman" w:hAnsi="Times New Roman" w:cs="Times New Roman"/>
          <w:sz w:val="24"/>
          <w:szCs w:val="24"/>
        </w:rPr>
        <w:t>o Ofício Circular nº 20/2019 – UFMS-CPCX.</w:t>
      </w:r>
    </w:p>
    <w:p w:rsidR="007869F1" w:rsidRPr="00C51793" w:rsidRDefault="00B370C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nº 38/2019 – UFMS-CPCX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149B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149B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1149BC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374B7">
        <w:rPr>
          <w:rFonts w:ascii="Times New Roman" w:hAnsi="Times New Roman" w:cs="Times New Roman"/>
          <w:i w:val="0"/>
          <w:sz w:val="24"/>
          <w:szCs w:val="24"/>
        </w:rPr>
        <w:t>152381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Everton Ferreira Lemos, </w:t>
      </w:r>
      <w:proofErr w:type="spellStart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-MS n. 368939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palestras sobre “O Panorama Atual das I</w:t>
      </w:r>
      <w:bookmarkStart w:id="0" w:name="_GoBack"/>
      <w:bookmarkEnd w:id="0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nfrações Éticas do Estado do Mato Grosso do Sul, bem como as Atividades/finalidades do </w:t>
      </w:r>
      <w:proofErr w:type="spellStart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ABEn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” e “Tríplice Epidemia (dengue, </w:t>
      </w:r>
      <w:proofErr w:type="spellStart"/>
      <w:r w:rsidR="00706E43">
        <w:rPr>
          <w:rFonts w:ascii="Times New Roman" w:hAnsi="Times New Roman" w:cs="Times New Roman"/>
          <w:iCs w:val="0"/>
          <w:sz w:val="24"/>
          <w:szCs w:val="24"/>
        </w:rPr>
        <w:t>chiku</w:t>
      </w:r>
      <w:r w:rsidR="00E5026F">
        <w:rPr>
          <w:rFonts w:ascii="Times New Roman" w:hAnsi="Times New Roman" w:cs="Times New Roman"/>
          <w:iCs w:val="0"/>
          <w:sz w:val="24"/>
          <w:szCs w:val="24"/>
        </w:rPr>
        <w:t>ngunya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706E43">
        <w:rPr>
          <w:rFonts w:ascii="Times New Roman" w:hAnsi="Times New Roman" w:cs="Times New Roman"/>
          <w:iCs w:val="0"/>
          <w:sz w:val="24"/>
          <w:szCs w:val="24"/>
        </w:rPr>
        <w:t>zik</w:t>
      </w:r>
      <w:r w:rsidR="00E5026F">
        <w:rPr>
          <w:rFonts w:ascii="Times New Roman" w:hAnsi="Times New Roman" w:cs="Times New Roman"/>
          <w:iCs w:val="0"/>
          <w:sz w:val="24"/>
          <w:szCs w:val="24"/>
        </w:rPr>
        <w:t>a</w:t>
      </w:r>
      <w:proofErr w:type="spellEnd"/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): Informações Confiáveis e Perspectivas de Enfrentamento”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15 de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>Coxim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160F1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66844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</w:t>
      </w:r>
      <w:r w:rsidR="00E502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Dr.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iniciarão na manhã do dia 15 de abril de 2019, e a ida será no dia 14 de abril </w:t>
      </w:r>
      <w:proofErr w:type="gramStart"/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proofErr w:type="gramEnd"/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160F1" w:rsidRPr="0008516D" w:rsidRDefault="009160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</w:t>
      </w:r>
      <w:r w:rsidR="006D2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D20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proofErr w:type="gramStart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6D20F1"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6D20F1">
        <w:rPr>
          <w:rFonts w:ascii="Times New Roman" w:hAnsi="Times New Roman" w:cs="Times New Roman"/>
          <w:i w:val="0"/>
          <w:sz w:val="24"/>
          <w:szCs w:val="24"/>
        </w:rPr>
        <w:t>14 e 15 de abril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E1EF5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E1EF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624AF9" w:rsidRDefault="00624AF9" w:rsidP="00624AF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706E43" w:rsidRDefault="00624AF9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06E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6E43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706E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06E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06E43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706E4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2C4F" w:rsidRPr="00282966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D2C4F" w:rsidRPr="00DB3D8B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C4F" w:rsidRDefault="00FD2C4F" w:rsidP="002F663E">
    <w:pPr>
      <w:pStyle w:val="Cabealho"/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5BF2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0CD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E087-3FF6-45CE-8AB5-6A32788E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292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2019-04-10T12:03:00Z</cp:lastPrinted>
  <dcterms:created xsi:type="dcterms:W3CDTF">2019-04-09T15:43:00Z</dcterms:created>
  <dcterms:modified xsi:type="dcterms:W3CDTF">2019-04-10T12:03:00Z</dcterms:modified>
</cp:coreProperties>
</file>