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A76C5">
        <w:rPr>
          <w:b/>
          <w:caps/>
          <w:sz w:val="24"/>
          <w:szCs w:val="24"/>
        </w:rPr>
        <w:t>1</w:t>
      </w:r>
      <w:r w:rsidR="00DD3819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DD3819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DD381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DD3819">
        <w:rPr>
          <w:b/>
          <w:caps/>
          <w:sz w:val="24"/>
          <w:szCs w:val="24"/>
        </w:rPr>
        <w:t>2020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AE0">
        <w:rPr>
          <w:rFonts w:ascii="Times New Roman" w:hAnsi="Times New Roman" w:cs="Times New Roman"/>
          <w:sz w:val="24"/>
          <w:szCs w:val="24"/>
        </w:rPr>
        <w:t>os informes do Presidente na 457ª Reunião Ordinária de Plenária realizada nos dias 24 e 25 de abril de 2020,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39067165"/>
      <w:proofErr w:type="spellStart"/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n.</w:t>
      </w:r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>365404</w:t>
      </w:r>
      <w:bookmarkEnd w:id="0"/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4AE0">
        <w:rPr>
          <w:rFonts w:ascii="Times New Roman" w:hAnsi="Times New Roman" w:cs="Times New Roman"/>
          <w:i w:val="0"/>
          <w:iCs w:val="0"/>
          <w:sz w:val="24"/>
          <w:szCs w:val="24"/>
        </w:rPr>
        <w:t>Coordenadora do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Departamento de Fiscalização</w:t>
      </w:r>
      <w:r w:rsidR="008E09CC">
        <w:rPr>
          <w:rFonts w:ascii="Times New Roman" w:hAnsi="Times New Roman" w:cs="Times New Roman"/>
          <w:i w:val="0"/>
          <w:iCs w:val="0"/>
          <w:sz w:val="24"/>
          <w:szCs w:val="24"/>
        </w:rPr>
        <w:t>, a partir do dia 01 de maio de 2020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625C1D" w:rsidRDefault="008E09C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Carvalho, Coren/MS n.365404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jus a gratificação do cargo em comissão supracitado, cujo valor está fixado em R$ 2.742,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(dois mil, setecentos e quarenta e dois reais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oitenta e oito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 mensal.</w:t>
      </w:r>
    </w:p>
    <w:p w:rsidR="00625C1D" w:rsidRPr="00961C7C" w:rsidRDefault="00625C1D" w:rsidP="00625C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8E09CC">
        <w:rPr>
          <w:rFonts w:ascii="Times New Roman" w:hAnsi="Times New Roman" w:cs="Times New Roman"/>
          <w:i w:val="0"/>
          <w:iCs w:val="0"/>
          <w:sz w:val="24"/>
          <w:szCs w:val="24"/>
        </w:rPr>
        <w:t>a partir do dia 01 de maio de 2020,</w:t>
      </w:r>
      <w:r w:rsidR="00DD38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E0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 principal revogada a Portaria n.441/2019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D381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D3819" w:rsidRPr="00C51793" w:rsidRDefault="00DD3819" w:rsidP="00DD38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09CC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09C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09CC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D3819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25C1D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09C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4AE0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EF3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38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4906318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5938-2ACE-4440-993B-CE51C28A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2020-04-29T20:37:00Z</cp:lastPrinted>
  <dcterms:created xsi:type="dcterms:W3CDTF">2020-04-29T19:52:00Z</dcterms:created>
  <dcterms:modified xsi:type="dcterms:W3CDTF">2020-04-29T21:26:00Z</dcterms:modified>
</cp:coreProperties>
</file>