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D101A">
        <w:rPr>
          <w:b/>
          <w:caps/>
          <w:sz w:val="24"/>
          <w:szCs w:val="24"/>
        </w:rPr>
        <w:t>20</w:t>
      </w:r>
      <w:r w:rsidR="00C1169F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06D09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FC506D">
        <w:rPr>
          <w:b/>
          <w:caps/>
          <w:sz w:val="24"/>
          <w:szCs w:val="24"/>
        </w:rPr>
        <w:t>MA</w:t>
      </w:r>
      <w:r w:rsidR="00006D09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1169F">
        <w:rPr>
          <w:rFonts w:ascii="Times New Roman" w:hAnsi="Times New Roman" w:cs="Times New Roman"/>
          <w:sz w:val="24"/>
          <w:szCs w:val="24"/>
        </w:rPr>
        <w:t>15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C1169F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F2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Dra. Suzicleia Strapason</w:t>
      </w:r>
      <w:r w:rsidR="002D101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6656B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6656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1169F">
        <w:rPr>
          <w:rFonts w:ascii="Times New Roman" w:hAnsi="Times New Roman" w:cs="Times New Roman"/>
          <w:i w:val="0"/>
          <w:iCs w:val="0"/>
          <w:sz w:val="24"/>
          <w:szCs w:val="24"/>
        </w:rPr>
        <w:t>Abílio Torres dos Santos Neto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169F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ma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6D09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861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235B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1E54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01A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6BE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169F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D9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9EB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/>
    <o:shapelayout v:ext="edit">
      <o:idmap v:ext="edit" data="1"/>
    </o:shapelayout>
  </w:shapeDefaults>
  <w:decimalSymbol w:val=","/>
  <w:listSeparator w:val=";"/>
  <w14:docId w14:val="4E5ABCC0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7B2C-4D19-4117-B4B2-2C74EBB5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21</cp:revision>
  <cp:lastPrinted>2020-05-06T13:47:00Z</cp:lastPrinted>
  <dcterms:created xsi:type="dcterms:W3CDTF">2019-02-22T16:46:00Z</dcterms:created>
  <dcterms:modified xsi:type="dcterms:W3CDTF">2020-05-06T13:47:00Z</dcterms:modified>
</cp:coreProperties>
</file>