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F510C">
        <w:rPr>
          <w:b/>
          <w:caps/>
          <w:sz w:val="24"/>
          <w:szCs w:val="24"/>
        </w:rPr>
        <w:t xml:space="preserve"> 224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724C9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B724C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7B571D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A79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085A79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085A79">
        <w:rPr>
          <w:rFonts w:ascii="Times New Roman" w:hAnsi="Times New Roman" w:cs="Times New Roman"/>
          <w:sz w:val="24"/>
          <w:szCs w:val="24"/>
        </w:rPr>
        <w:t xml:space="preserve"> n. 309/2014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FD3C62" w:rsidRDefault="00FD3C62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64108">
        <w:rPr>
          <w:rFonts w:ascii="Times New Roman" w:hAnsi="Times New Roman" w:cs="Times New Roman"/>
          <w:sz w:val="24"/>
          <w:szCs w:val="24"/>
        </w:rPr>
        <w:t xml:space="preserve"> </w:t>
      </w:r>
      <w:r w:rsidR="001307BC">
        <w:rPr>
          <w:rFonts w:ascii="Times New Roman" w:hAnsi="Times New Roman" w:cs="Times New Roman"/>
          <w:sz w:val="24"/>
          <w:szCs w:val="24"/>
        </w:rPr>
        <w:t>o Memorando n. 154/2015 – CONTROLE INTERNO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1307BC">
        <w:rPr>
          <w:rFonts w:ascii="Times New Roman" w:hAnsi="Times New Roman" w:cs="Times New Roman"/>
          <w:sz w:val="24"/>
          <w:szCs w:val="24"/>
        </w:rPr>
        <w:t>na 21</w:t>
      </w:r>
      <w:r w:rsidR="00C81E7E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307BC">
        <w:rPr>
          <w:rFonts w:ascii="Times New Roman" w:hAnsi="Times New Roman" w:cs="Times New Roman"/>
          <w:sz w:val="24"/>
          <w:szCs w:val="24"/>
        </w:rPr>
        <w:t>Ordinária</w:t>
      </w:r>
      <w:r w:rsidR="00BC2A2E">
        <w:rPr>
          <w:rFonts w:ascii="Times New Roman" w:hAnsi="Times New Roman" w:cs="Times New Roman"/>
          <w:sz w:val="24"/>
          <w:szCs w:val="24"/>
        </w:rPr>
        <w:t xml:space="preserve"> </w:t>
      </w:r>
      <w:r w:rsidR="00C81E7E">
        <w:rPr>
          <w:rFonts w:ascii="Times New Roman" w:hAnsi="Times New Roman" w:cs="Times New Roman"/>
          <w:sz w:val="24"/>
          <w:szCs w:val="24"/>
        </w:rPr>
        <w:t>d</w:t>
      </w:r>
      <w:r w:rsidR="00BC2A2E">
        <w:rPr>
          <w:rFonts w:ascii="Times New Roman" w:hAnsi="Times New Roman" w:cs="Times New Roman"/>
          <w:sz w:val="24"/>
          <w:szCs w:val="24"/>
        </w:rPr>
        <w:t xml:space="preserve">e </w:t>
      </w:r>
      <w:r w:rsidR="001307BC">
        <w:rPr>
          <w:rFonts w:ascii="Times New Roman" w:hAnsi="Times New Roman" w:cs="Times New Roman"/>
          <w:sz w:val="24"/>
          <w:szCs w:val="24"/>
        </w:rPr>
        <w:t>Diretoria</w:t>
      </w:r>
      <w:r w:rsidR="00BC2A2E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1307BC">
        <w:rPr>
          <w:rFonts w:ascii="Times New Roman" w:hAnsi="Times New Roman" w:cs="Times New Roman"/>
          <w:sz w:val="24"/>
          <w:szCs w:val="24"/>
        </w:rPr>
        <w:t>11</w:t>
      </w:r>
      <w:r w:rsidR="00082A86">
        <w:rPr>
          <w:rFonts w:ascii="Times New Roman" w:hAnsi="Times New Roman" w:cs="Times New Roman"/>
          <w:sz w:val="24"/>
          <w:szCs w:val="24"/>
        </w:rPr>
        <w:t xml:space="preserve"> </w:t>
      </w:r>
      <w:r w:rsidR="00C81E7E">
        <w:rPr>
          <w:rFonts w:ascii="Times New Roman" w:hAnsi="Times New Roman" w:cs="Times New Roman"/>
          <w:sz w:val="24"/>
          <w:szCs w:val="24"/>
        </w:rPr>
        <w:t xml:space="preserve">de </w:t>
      </w:r>
      <w:r w:rsidR="001307BC">
        <w:rPr>
          <w:rFonts w:ascii="Times New Roman" w:hAnsi="Times New Roman" w:cs="Times New Roman"/>
          <w:sz w:val="24"/>
          <w:szCs w:val="24"/>
        </w:rPr>
        <w:t>agosto</w:t>
      </w:r>
      <w:r w:rsidR="00C81E7E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B35" w:rsidRDefault="00D91B3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Alterar a redação do artigo 1º da Portaria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309/2014, que passará a ter a seguinte redação:</w:t>
      </w:r>
    </w:p>
    <w:p w:rsidR="00D91B35" w:rsidRPr="00FF465B" w:rsidRDefault="00D91B35" w:rsidP="00D91B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65B">
        <w:rPr>
          <w:rFonts w:ascii="Times New Roman" w:hAnsi="Times New Roman" w:cs="Times New Roman"/>
          <w:iCs w:val="0"/>
          <w:sz w:val="24"/>
          <w:szCs w:val="24"/>
        </w:rPr>
        <w:t xml:space="preserve">“Nomear a Sra. Luana Maria </w:t>
      </w:r>
      <w:proofErr w:type="spellStart"/>
      <w:r w:rsidRPr="00FF465B">
        <w:rPr>
          <w:rFonts w:ascii="Times New Roman" w:hAnsi="Times New Roman" w:cs="Times New Roman"/>
          <w:iCs w:val="0"/>
          <w:sz w:val="24"/>
          <w:szCs w:val="24"/>
        </w:rPr>
        <w:t>Yumiko</w:t>
      </w:r>
      <w:proofErr w:type="spellEnd"/>
      <w:r w:rsidRPr="00FF465B">
        <w:rPr>
          <w:rFonts w:ascii="Times New Roman" w:hAnsi="Times New Roman" w:cs="Times New Roman"/>
          <w:iCs w:val="0"/>
          <w:sz w:val="24"/>
          <w:szCs w:val="24"/>
        </w:rPr>
        <w:t xml:space="preserve"> Martins, CTPS 15273/MS e CPF n. 954.040.151-87</w:t>
      </w:r>
      <w:r w:rsidR="00FF465B" w:rsidRPr="00FF465B">
        <w:rPr>
          <w:rFonts w:ascii="Times New Roman" w:hAnsi="Times New Roman" w:cs="Times New Roman"/>
          <w:iCs w:val="0"/>
          <w:sz w:val="24"/>
          <w:szCs w:val="24"/>
        </w:rPr>
        <w:t xml:space="preserve">, para o Cargo em Comissão de Controladora Geral do </w:t>
      </w:r>
      <w:proofErr w:type="spellStart"/>
      <w:proofErr w:type="gramStart"/>
      <w:r w:rsidR="00FF465B" w:rsidRPr="00FF465B">
        <w:rPr>
          <w:rFonts w:ascii="Times New Roman" w:hAnsi="Times New Roman" w:cs="Times New Roman"/>
          <w:iCs w:val="0"/>
          <w:sz w:val="24"/>
          <w:szCs w:val="24"/>
        </w:rPr>
        <w:t>Coren-MS</w:t>
      </w:r>
      <w:proofErr w:type="spellEnd"/>
      <w:proofErr w:type="gramEnd"/>
      <w:r w:rsidR="00FF465B" w:rsidRPr="00FF465B">
        <w:rPr>
          <w:rFonts w:ascii="Times New Roman" w:hAnsi="Times New Roman" w:cs="Times New Roman"/>
          <w:iCs w:val="0"/>
          <w:sz w:val="24"/>
          <w:szCs w:val="24"/>
        </w:rPr>
        <w:t xml:space="preserve">.” </w:t>
      </w:r>
    </w:p>
    <w:p w:rsidR="0062221B" w:rsidRPr="00906DE3" w:rsidRDefault="00FF465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Atualizar o valor da gratificação para o Cargo em Comissão de Controladora Geral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ocupado pela servidora Sra. Luana Maria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Martins, conforme Portaria n. 309/2014, para R$ 1.388,36.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B6112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B64BA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A7A6C" w:rsidRPr="00C51793" w:rsidRDefault="008A7A6C" w:rsidP="008A7A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A7A6C" w:rsidRPr="00C51793" w:rsidRDefault="008A7A6C" w:rsidP="008A7A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8A7A6C" w:rsidRDefault="008A7A6C" w:rsidP="008A7A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A7A6C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8A7A6C" w:rsidSect="00C70C5B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59DA15" wp14:editId="151033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A86"/>
    <w:rsid w:val="00082E02"/>
    <w:rsid w:val="000836ED"/>
    <w:rsid w:val="00085A79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7BC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64108"/>
    <w:rsid w:val="003671F4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706F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0B71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B571D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A7A6C"/>
    <w:rsid w:val="008B0C01"/>
    <w:rsid w:val="008B64BA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A47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37A05"/>
    <w:rsid w:val="00B40BC3"/>
    <w:rsid w:val="00B42A1B"/>
    <w:rsid w:val="00B43D4D"/>
    <w:rsid w:val="00B573C5"/>
    <w:rsid w:val="00B60808"/>
    <w:rsid w:val="00B6112E"/>
    <w:rsid w:val="00B67955"/>
    <w:rsid w:val="00B7073B"/>
    <w:rsid w:val="00B724C9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0C5B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1320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1618A"/>
    <w:rsid w:val="00D257D7"/>
    <w:rsid w:val="00D34C20"/>
    <w:rsid w:val="00D4343D"/>
    <w:rsid w:val="00D46A37"/>
    <w:rsid w:val="00D52F45"/>
    <w:rsid w:val="00D63957"/>
    <w:rsid w:val="00D64B96"/>
    <w:rsid w:val="00D73D29"/>
    <w:rsid w:val="00D77A21"/>
    <w:rsid w:val="00D90544"/>
    <w:rsid w:val="00D91B35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465B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96775-622E-481D-8190-B254FFA9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9</cp:revision>
  <cp:lastPrinted>2015-08-13T13:08:00Z</cp:lastPrinted>
  <dcterms:created xsi:type="dcterms:W3CDTF">2015-08-13T14:36:00Z</dcterms:created>
  <dcterms:modified xsi:type="dcterms:W3CDTF">2015-08-13T14:50:00Z</dcterms:modified>
</cp:coreProperties>
</file>