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143D">
        <w:rPr>
          <w:b/>
          <w:caps/>
          <w:sz w:val="24"/>
          <w:szCs w:val="24"/>
        </w:rPr>
        <w:t>2</w:t>
      </w:r>
      <w:r w:rsidR="00BB428C">
        <w:rPr>
          <w:b/>
          <w:caps/>
          <w:sz w:val="24"/>
          <w:szCs w:val="24"/>
        </w:rPr>
        <w:t>72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B428C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BB428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C143D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 xml:space="preserve">. 0288/2016 de 29 </w:t>
      </w:r>
      <w:bookmarkStart w:id="0" w:name="_GoBack"/>
      <w:bookmarkEnd w:id="0"/>
      <w:r w:rsidR="00B24E7E">
        <w:rPr>
          <w:rFonts w:ascii="Times New Roman" w:hAnsi="Times New Roman" w:cs="Times New Roman"/>
          <w:sz w:val="24"/>
          <w:szCs w:val="24"/>
        </w:rPr>
        <w:t>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r w:rsid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sz w:val="24"/>
          <w:szCs w:val="24"/>
        </w:rPr>
        <w:t>-MS n. 109/2018, que estabelece critérios para concessão de apoio visando a realização de congressos, seminários, simpósios e outros eventos de caráter técnico, científico e cultural.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2</w:t>
      </w:r>
      <w:r w:rsidR="00BB428C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B55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C143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n. 2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>83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 xml:space="preserve">de passagens aéreas e diárias para o colaborador Dr. Roberto Dell Rosa, </w:t>
      </w:r>
      <w:proofErr w:type="spellStart"/>
      <w:r w:rsidR="0041767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1767C">
        <w:rPr>
          <w:rFonts w:ascii="Times New Roman" w:hAnsi="Times New Roman" w:cs="Times New Roman"/>
          <w:i w:val="0"/>
          <w:sz w:val="24"/>
          <w:szCs w:val="24"/>
        </w:rPr>
        <w:t>-MS n. 92773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BB428C">
        <w:rPr>
          <w:rFonts w:ascii="Times New Roman" w:hAnsi="Times New Roman" w:cs="Times New Roman"/>
          <w:i w:val="0"/>
          <w:sz w:val="24"/>
          <w:szCs w:val="24"/>
        </w:rPr>
        <w:t>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B428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F5CED" w:rsidRDefault="00BF5CED" w:rsidP="00BF5C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F5CED" w:rsidRDefault="00BF5CED" w:rsidP="00BF5C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BF5CED" w:rsidRPr="004C54B6" w:rsidRDefault="00BF5CED" w:rsidP="00BF5CE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3778C6A3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208FE-AEF7-456B-B582-32BB0486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2019-05-20T13:28:00Z</cp:lastPrinted>
  <dcterms:created xsi:type="dcterms:W3CDTF">2019-05-20T13:17:00Z</dcterms:created>
  <dcterms:modified xsi:type="dcterms:W3CDTF">2019-05-20T13:28:00Z</dcterms:modified>
</cp:coreProperties>
</file>