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13299">
        <w:rPr>
          <w:b/>
          <w:caps/>
          <w:sz w:val="24"/>
          <w:szCs w:val="24"/>
        </w:rPr>
        <w:t>27</w:t>
      </w:r>
      <w:r w:rsidR="00EA6073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13299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A13299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A13299">
        <w:rPr>
          <w:rFonts w:ascii="Times New Roman" w:hAnsi="Times New Roman" w:cs="Times New Roman"/>
          <w:sz w:val="24"/>
          <w:szCs w:val="24"/>
        </w:rPr>
        <w:t>0</w:t>
      </w:r>
      <w:r w:rsidR="00EA6073">
        <w:rPr>
          <w:rFonts w:ascii="Times New Roman" w:hAnsi="Times New Roman" w:cs="Times New Roman"/>
          <w:sz w:val="24"/>
          <w:szCs w:val="24"/>
        </w:rPr>
        <w:t>23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2C5759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EA6073">
        <w:rPr>
          <w:rFonts w:ascii="Times New Roman" w:hAnsi="Times New Roman" w:cs="Times New Roman"/>
          <w:sz w:val="24"/>
          <w:szCs w:val="24"/>
        </w:rPr>
        <w:t>aquisição de imóvel para a subseção de Dourados-MS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9726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A60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Lucimar 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Medeiros Duarte Mustafá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do imóvel a ser adquirido para a Subseção de Dourados-MS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29726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Alessandra Aparecida Vieira Machado, </w:t>
      </w:r>
      <w:proofErr w:type="spellStart"/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-MS n. 112848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13299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329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72F97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72F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2F9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72F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2F97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E72F9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60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97260" w:rsidRPr="00DB3D8B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97260" w:rsidRPr="00E71A61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260" w:rsidRDefault="00297260" w:rsidP="002F663E">
    <w:pPr>
      <w:pStyle w:val="Cabealho"/>
    </w:pPr>
  </w:p>
  <w:p w:rsidR="00297260" w:rsidRDefault="00297260" w:rsidP="002F663E">
    <w:pPr>
      <w:pStyle w:val="Cabealho"/>
      <w:jc w:val="center"/>
    </w:pPr>
  </w:p>
  <w:p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1DB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5759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0D4F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299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073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027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26AA7635"/>
  <w15:docId w15:val="{3C1E9C36-434F-4525-9414-6CB577A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81D2-B33C-409A-B51B-60B8856A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2019-05-21T13:38:00Z</cp:lastPrinted>
  <dcterms:created xsi:type="dcterms:W3CDTF">2019-05-21T13:27:00Z</dcterms:created>
  <dcterms:modified xsi:type="dcterms:W3CDTF">2019-05-21T13:38:00Z</dcterms:modified>
</cp:coreProperties>
</file>