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E069A">
        <w:rPr>
          <w:b/>
          <w:caps/>
          <w:sz w:val="24"/>
          <w:szCs w:val="24"/>
        </w:rPr>
        <w:t>2</w:t>
      </w:r>
      <w:r w:rsidR="00587D67">
        <w:rPr>
          <w:b/>
          <w:caps/>
          <w:sz w:val="24"/>
          <w:szCs w:val="24"/>
        </w:rPr>
        <w:t>84</w:t>
      </w:r>
      <w:r w:rsidRPr="00113914">
        <w:rPr>
          <w:b/>
          <w:caps/>
          <w:sz w:val="24"/>
          <w:szCs w:val="24"/>
        </w:rPr>
        <w:t xml:space="preserve"> de </w:t>
      </w:r>
      <w:r w:rsidR="00587D67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1E069A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587D67">
        <w:rPr>
          <w:rFonts w:ascii="Times New Roman" w:hAnsi="Times New Roman" w:cs="Times New Roman"/>
          <w:sz w:val="24"/>
          <w:szCs w:val="24"/>
        </w:rPr>
        <w:t>129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87D67">
        <w:rPr>
          <w:rFonts w:ascii="Times New Roman" w:hAnsi="Times New Roman" w:cs="Times New Roman"/>
          <w:sz w:val="24"/>
          <w:szCs w:val="24"/>
        </w:rPr>
        <w:t>Extraordinária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587D67">
        <w:rPr>
          <w:rFonts w:ascii="Times New Roman" w:hAnsi="Times New Roman" w:cs="Times New Roman"/>
          <w:sz w:val="24"/>
          <w:szCs w:val="24"/>
        </w:rPr>
        <w:t>29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C31E85">
        <w:rPr>
          <w:rFonts w:ascii="Times New Roman" w:hAnsi="Times New Roman" w:cs="Times New Roman"/>
          <w:sz w:val="24"/>
          <w:szCs w:val="24"/>
        </w:rPr>
        <w:t>junho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Alexandre Teixeira,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129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Ext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aor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29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a ida será no dia 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Rodrigo Alexandre Teixeira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>28 e 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7D67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069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D5499F" w:rsidRPr="004C54B6" w:rsidRDefault="00D5499F" w:rsidP="00D5499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847A0F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847A0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8FF9-6380-4FFC-B8DC-49FCA4BB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2018-06-22T15:39:00Z</cp:lastPrinted>
  <dcterms:created xsi:type="dcterms:W3CDTF">2018-06-22T15:29:00Z</dcterms:created>
  <dcterms:modified xsi:type="dcterms:W3CDTF">2018-06-22T15:39:00Z</dcterms:modified>
</cp:coreProperties>
</file>