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295</w:t>
      </w:r>
      <w:r w:rsidRPr="00113914">
        <w:rPr>
          <w:b/>
          <w:caps/>
          <w:sz w:val="24"/>
          <w:szCs w:val="24"/>
        </w:rPr>
        <w:t xml:space="preserve"> de </w:t>
      </w:r>
      <w:r w:rsidR="002209DB">
        <w:rPr>
          <w:b/>
          <w:caps/>
          <w:sz w:val="24"/>
          <w:szCs w:val="24"/>
        </w:rPr>
        <w:t>28</w:t>
      </w:r>
      <w:r>
        <w:rPr>
          <w:b/>
          <w:caps/>
          <w:sz w:val="24"/>
          <w:szCs w:val="24"/>
        </w:rPr>
        <w:t xml:space="preserve"> de </w:t>
      </w:r>
      <w:r w:rsidR="00EA46B9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8705D9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 xml:space="preserve">a </w:t>
      </w:r>
      <w:r w:rsidR="008705D9">
        <w:rPr>
          <w:rFonts w:ascii="Times New Roman" w:hAnsi="Times New Roman" w:cs="Times New Roman"/>
          <w:sz w:val="24"/>
          <w:szCs w:val="24"/>
        </w:rPr>
        <w:t xml:space="preserve">Decisão </w:t>
      </w:r>
      <w:proofErr w:type="spellStart"/>
      <w:proofErr w:type="gramStart"/>
      <w:r w:rsidR="008705D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705D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8705D9">
        <w:rPr>
          <w:rFonts w:ascii="Times New Roman" w:hAnsi="Times New Roman" w:cs="Times New Roman"/>
          <w:sz w:val="24"/>
          <w:szCs w:val="24"/>
        </w:rPr>
        <w:t xml:space="preserve"> n. </w:t>
      </w:r>
      <w:r w:rsidR="00EA46B9">
        <w:rPr>
          <w:rFonts w:ascii="Times New Roman" w:hAnsi="Times New Roman" w:cs="Times New Roman"/>
          <w:sz w:val="24"/>
          <w:szCs w:val="24"/>
        </w:rPr>
        <w:t>042</w:t>
      </w:r>
      <w:r w:rsidR="008705D9">
        <w:rPr>
          <w:rFonts w:ascii="Times New Roman" w:hAnsi="Times New Roman" w:cs="Times New Roman"/>
          <w:sz w:val="24"/>
          <w:szCs w:val="24"/>
        </w:rPr>
        <w:t>/201</w:t>
      </w:r>
      <w:r w:rsidR="00EA46B9">
        <w:rPr>
          <w:rFonts w:ascii="Times New Roman" w:hAnsi="Times New Roman" w:cs="Times New Roman"/>
          <w:sz w:val="24"/>
          <w:szCs w:val="24"/>
        </w:rPr>
        <w:t>8</w:t>
      </w:r>
      <w:r w:rsidR="008705D9">
        <w:rPr>
          <w:rFonts w:ascii="Times New Roman" w:hAnsi="Times New Roman" w:cs="Times New Roman"/>
          <w:sz w:val="24"/>
          <w:szCs w:val="24"/>
        </w:rPr>
        <w:t xml:space="preserve">, </w:t>
      </w:r>
      <w:r w:rsidR="008A0D4B">
        <w:rPr>
          <w:rFonts w:ascii="Times New Roman" w:hAnsi="Times New Roman" w:cs="Times New Roman"/>
          <w:sz w:val="24"/>
          <w:szCs w:val="24"/>
        </w:rPr>
        <w:t xml:space="preserve">que criou no âmbito do </w:t>
      </w:r>
      <w:proofErr w:type="spellStart"/>
      <w:r w:rsidR="008A0D4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A0D4B">
        <w:rPr>
          <w:rFonts w:ascii="Times New Roman" w:hAnsi="Times New Roman" w:cs="Times New Roman"/>
          <w:sz w:val="24"/>
          <w:szCs w:val="24"/>
        </w:rPr>
        <w:t xml:space="preserve">-MS o cargo em comissão de </w:t>
      </w:r>
      <w:r w:rsidR="00EA46B9">
        <w:rPr>
          <w:rFonts w:ascii="Times New Roman" w:hAnsi="Times New Roman" w:cs="Times New Roman"/>
          <w:sz w:val="24"/>
          <w:szCs w:val="24"/>
        </w:rPr>
        <w:t>Assessoria Executiva do Departamento de Fiscalização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</w:t>
      </w:r>
      <w:bookmarkStart w:id="0" w:name="_GoBack"/>
      <w:bookmarkEnd w:id="0"/>
      <w:r w:rsidRPr="00C51793">
        <w:rPr>
          <w:rFonts w:ascii="Times New Roman" w:hAnsi="Times New Roman" w:cs="Times New Roman"/>
          <w:sz w:val="24"/>
          <w:szCs w:val="24"/>
        </w:rPr>
        <w:t>minações:</w:t>
      </w:r>
    </w:p>
    <w:p w:rsidR="007869F1" w:rsidRPr="008705D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EA46B9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EA46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A46B9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EA46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EA46B9">
        <w:rPr>
          <w:rFonts w:ascii="Times New Roman" w:hAnsi="Times New Roman" w:cs="Times New Roman"/>
          <w:i w:val="0"/>
          <w:iCs w:val="0"/>
          <w:sz w:val="24"/>
          <w:szCs w:val="24"/>
        </w:rPr>
        <w:t>001825471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EA46B9">
        <w:rPr>
          <w:rFonts w:ascii="Times New Roman" w:hAnsi="Times New Roman" w:cs="Times New Roman"/>
          <w:i w:val="0"/>
          <w:iCs w:val="0"/>
          <w:sz w:val="24"/>
          <w:szCs w:val="24"/>
        </w:rPr>
        <w:t>049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A46B9">
        <w:rPr>
          <w:rFonts w:ascii="Times New Roman" w:hAnsi="Times New Roman" w:cs="Times New Roman"/>
          <w:i w:val="0"/>
          <w:iCs w:val="0"/>
          <w:sz w:val="24"/>
          <w:szCs w:val="24"/>
        </w:rPr>
        <w:t>742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A46B9">
        <w:rPr>
          <w:rFonts w:ascii="Times New Roman" w:hAnsi="Times New Roman" w:cs="Times New Roman"/>
          <w:i w:val="0"/>
          <w:iCs w:val="0"/>
          <w:sz w:val="24"/>
          <w:szCs w:val="24"/>
        </w:rPr>
        <w:t>971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A46B9">
        <w:rPr>
          <w:rFonts w:ascii="Times New Roman" w:hAnsi="Times New Roman" w:cs="Times New Roman"/>
          <w:i w:val="0"/>
          <w:iCs w:val="0"/>
          <w:sz w:val="24"/>
          <w:szCs w:val="24"/>
        </w:rPr>
        <w:t>39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 </w:t>
      </w:r>
      <w:r w:rsidR="00EA46B9">
        <w:rPr>
          <w:rFonts w:ascii="Times New Roman" w:hAnsi="Times New Roman" w:cs="Times New Roman"/>
          <w:i w:val="0"/>
          <w:iCs w:val="0"/>
          <w:sz w:val="24"/>
          <w:szCs w:val="24"/>
        </w:rPr>
        <w:t>Executivo do Departamento de Fiscalização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 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393FE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85D08">
        <w:rPr>
          <w:rFonts w:ascii="Times New Roman" w:hAnsi="Times New Roman" w:cs="Times New Roman"/>
          <w:i w:val="0"/>
          <w:iCs w:val="0"/>
          <w:sz w:val="24"/>
          <w:szCs w:val="24"/>
        </w:rPr>
        <w:t>519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393FE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 </w:t>
      </w:r>
      <w:r w:rsidR="00C85D08">
        <w:rPr>
          <w:rFonts w:ascii="Times New Roman" w:hAnsi="Times New Roman" w:cs="Times New Roman"/>
          <w:i w:val="0"/>
          <w:iCs w:val="0"/>
          <w:sz w:val="24"/>
          <w:szCs w:val="24"/>
        </w:rPr>
        <w:t>quinhentos e dezenove reais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 e auxílio transporte.</w:t>
      </w:r>
    </w:p>
    <w:p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caberá a Diretoria ou ao Plenário do </w:t>
      </w:r>
      <w:proofErr w:type="spellStart"/>
      <w:proofErr w:type="gramStart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C85D08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C85D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C85D08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C85D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85D08">
        <w:rPr>
          <w:rFonts w:ascii="Times New Roman" w:hAnsi="Times New Roman" w:cs="Times New Roman"/>
          <w:i w:val="0"/>
          <w:sz w:val="24"/>
          <w:szCs w:val="24"/>
        </w:rPr>
        <w:t>28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85D08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705D9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2209DB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2209D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209D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2209D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209D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209DB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2209DB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2209DB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B9" w:rsidRDefault="00EA46B9" w:rsidP="00001480">
      <w:pPr>
        <w:spacing w:after="0" w:line="240" w:lineRule="auto"/>
      </w:pPr>
      <w:r>
        <w:separator/>
      </w:r>
    </w:p>
  </w:endnote>
  <w:endnote w:type="continuationSeparator" w:id="0">
    <w:p w:rsidR="00EA46B9" w:rsidRDefault="00EA46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6B9" w:rsidRDefault="00EA46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A46B9" w:rsidRPr="00282966" w:rsidRDefault="00EA46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A46B9" w:rsidRPr="00282966" w:rsidRDefault="00EA46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EA46B9" w:rsidRPr="00DB3D8B" w:rsidRDefault="00EA46B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A46B9" w:rsidRPr="00E71A61" w:rsidRDefault="00EA46B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B9" w:rsidRDefault="00EA46B9" w:rsidP="00001480">
      <w:pPr>
        <w:spacing w:after="0" w:line="240" w:lineRule="auto"/>
      </w:pPr>
      <w:r>
        <w:separator/>
      </w:r>
    </w:p>
  </w:footnote>
  <w:footnote w:type="continuationSeparator" w:id="0">
    <w:p w:rsidR="00EA46B9" w:rsidRDefault="00EA46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6B9" w:rsidRDefault="00EA46B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46B9" w:rsidRDefault="00EA46B9" w:rsidP="002F663E">
    <w:pPr>
      <w:pStyle w:val="Cabealho"/>
    </w:pPr>
  </w:p>
  <w:p w:rsidR="00EA46B9" w:rsidRDefault="00EA46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A46B9" w:rsidRDefault="00EA46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A46B9" w:rsidRDefault="00EA46B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9DB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FA1F3-DA0E-4624-9368-138DB19F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233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2018-06-29T12:21:00Z</cp:lastPrinted>
  <dcterms:created xsi:type="dcterms:W3CDTF">2018-06-29T12:04:00Z</dcterms:created>
  <dcterms:modified xsi:type="dcterms:W3CDTF">2018-06-29T12:21:00Z</dcterms:modified>
</cp:coreProperties>
</file>