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42FC4">
        <w:rPr>
          <w:b/>
          <w:caps/>
          <w:sz w:val="24"/>
          <w:szCs w:val="24"/>
        </w:rPr>
        <w:t>354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42FC4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AA512B">
        <w:rPr>
          <w:b/>
          <w:caps/>
          <w:sz w:val="24"/>
          <w:szCs w:val="24"/>
        </w:rPr>
        <w:t>j</w:t>
      </w:r>
      <w:r w:rsidR="00E42FC4">
        <w:rPr>
          <w:b/>
          <w:caps/>
          <w:sz w:val="24"/>
          <w:szCs w:val="24"/>
        </w:rPr>
        <w:t>unh</w:t>
      </w:r>
      <w:r w:rsidR="00AA512B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201</w:t>
      </w:r>
      <w:r w:rsidR="00E42FC4">
        <w:rPr>
          <w:b/>
          <w:caps/>
          <w:sz w:val="24"/>
          <w:szCs w:val="24"/>
        </w:rPr>
        <w:t>9</w:t>
      </w:r>
    </w:p>
    <w:p w:rsidR="0062221B" w:rsidRDefault="005157C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E1AE0">
        <w:rPr>
          <w:rFonts w:ascii="Times New Roman" w:hAnsi="Times New Roman" w:cs="Times New Roman"/>
          <w:sz w:val="24"/>
          <w:szCs w:val="24"/>
        </w:rPr>
        <w:t>Secretári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01806" w:rsidRDefault="002506AF" w:rsidP="00E42FC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5051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 xml:space="preserve">o </w:t>
      </w:r>
      <w:r w:rsidR="00B01806">
        <w:rPr>
          <w:rFonts w:ascii="Times New Roman" w:hAnsi="Times New Roman" w:cs="Times New Roman"/>
          <w:sz w:val="24"/>
          <w:szCs w:val="24"/>
        </w:rPr>
        <w:t xml:space="preserve">Processo Administrativo n.233/2014. 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2506AF">
        <w:rPr>
          <w:rFonts w:ascii="Times New Roman" w:hAnsi="Times New Roman" w:cs="Times New Roman"/>
          <w:sz w:val="24"/>
          <w:szCs w:val="24"/>
        </w:rPr>
        <w:t>4</w:t>
      </w:r>
      <w:r w:rsidR="00E42FC4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B3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C4">
        <w:rPr>
          <w:rFonts w:ascii="Times New Roman" w:hAnsi="Times New Roman" w:cs="Times New Roman"/>
          <w:sz w:val="24"/>
          <w:szCs w:val="24"/>
        </w:rPr>
        <w:t>14</w:t>
      </w:r>
      <w:r w:rsidR="007B3393">
        <w:rPr>
          <w:rFonts w:ascii="Times New Roman" w:hAnsi="Times New Roman" w:cs="Times New Roman"/>
          <w:sz w:val="24"/>
          <w:szCs w:val="24"/>
        </w:rPr>
        <w:t xml:space="preserve"> e </w:t>
      </w:r>
      <w:r w:rsidR="00E42FC4">
        <w:rPr>
          <w:rFonts w:ascii="Times New Roman" w:hAnsi="Times New Roman" w:cs="Times New Roman"/>
          <w:sz w:val="24"/>
          <w:szCs w:val="24"/>
        </w:rPr>
        <w:t>15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A512B">
        <w:rPr>
          <w:rFonts w:ascii="Times New Roman" w:hAnsi="Times New Roman" w:cs="Times New Roman"/>
          <w:sz w:val="24"/>
          <w:szCs w:val="24"/>
        </w:rPr>
        <w:t>j</w:t>
      </w:r>
      <w:r w:rsidR="00E42FC4">
        <w:rPr>
          <w:rFonts w:ascii="Times New Roman" w:hAnsi="Times New Roman" w:cs="Times New Roman"/>
          <w:sz w:val="24"/>
          <w:szCs w:val="24"/>
        </w:rPr>
        <w:t>unh</w:t>
      </w:r>
      <w:r w:rsidR="00AA51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2FC4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11F14" w:rsidRPr="00611F14" w:rsidRDefault="00AA51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42FC4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="00611F14" w:rsidRP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>no âmbito do Coren/MS,</w:t>
      </w:r>
      <w:r w:rsidR="00E42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sobre os afastamentos </w:t>
      </w:r>
      <w:r w:rsidR="005A4D1F">
        <w:rPr>
          <w:rFonts w:ascii="Times New Roman" w:hAnsi="Times New Roman" w:cs="Times New Roman"/>
          <w:i w:val="0"/>
          <w:iCs w:val="0"/>
          <w:sz w:val="24"/>
          <w:szCs w:val="24"/>
        </w:rPr>
        <w:t>para tratamento médico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A4D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acompanhamento de familiares 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C39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EC39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bookmarkStart w:id="1" w:name="_GoBack"/>
      <w:bookmarkEnd w:id="1"/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Melo da </w:t>
      </w:r>
      <w:r w:rsidR="001B395E">
        <w:rPr>
          <w:rFonts w:ascii="Times New Roman" w:hAnsi="Times New Roman" w:cs="Times New Roman"/>
          <w:i w:val="0"/>
          <w:iCs w:val="0"/>
          <w:sz w:val="24"/>
          <w:szCs w:val="24"/>
        </w:rPr>
        <w:t>Silva (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Fabiana </w:t>
      </w:r>
      <w:r w:rsidR="00EC39A4">
        <w:rPr>
          <w:rFonts w:ascii="Times New Roman" w:hAnsi="Times New Roman" w:cs="Times New Roman"/>
          <w:i w:val="0"/>
          <w:iCs w:val="0"/>
          <w:sz w:val="24"/>
          <w:szCs w:val="24"/>
        </w:rPr>
        <w:t>Silva de Senna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C39A4" w:rsidRDefault="00EC39A4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11F14" w:rsidRPr="00611F14" w:rsidRDefault="00611F14" w:rsidP="00EB51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deverá apresentar no prazo de 30 dias, a minuta de Decisão para deliberação. </w:t>
      </w:r>
    </w:p>
    <w:p w:rsidR="00611F14" w:rsidRPr="00611F14" w:rsidRDefault="00611F14" w:rsidP="00EB51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n.145/2017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1</w:t>
      </w:r>
      <w:r w:rsidR="00EC39A4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j</w:t>
      </w:r>
      <w:r w:rsidR="00EC39A4">
        <w:rPr>
          <w:rFonts w:ascii="Times New Roman" w:hAnsi="Times New Roman" w:cs="Times New Roman"/>
          <w:i w:val="0"/>
          <w:sz w:val="24"/>
          <w:szCs w:val="24"/>
        </w:rPr>
        <w:t>unh</w:t>
      </w:r>
      <w:r w:rsidR="00914A4A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39A4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5157CB" w:rsidRDefault="005157CB" w:rsidP="005157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5157CB" w:rsidRPr="005157CB" w:rsidRDefault="005157CB" w:rsidP="005157C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57C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5157CB" w:rsidRDefault="00F824B7" w:rsidP="005157CB">
      <w:pPr>
        <w:tabs>
          <w:tab w:val="left" w:pos="3765"/>
        </w:tabs>
        <w:spacing w:after="0" w:line="240" w:lineRule="auto"/>
        <w:jc w:val="both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5157C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14A4A" w:rsidRPr="00282966" w:rsidRDefault="00914A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5157C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914A4A" w:rsidRPr="00E71A61" w:rsidRDefault="00914A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A4A" w:rsidRDefault="00914A4A" w:rsidP="002F663E">
    <w:pPr>
      <w:pStyle w:val="Cabealho"/>
    </w:pPr>
  </w:p>
  <w:p w:rsidR="00914A4A" w:rsidRDefault="00914A4A" w:rsidP="002F663E">
    <w:pPr>
      <w:pStyle w:val="Cabealho"/>
      <w:jc w:val="center"/>
    </w:pPr>
  </w:p>
  <w:p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34AC202E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395E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D1F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1F14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806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2FC4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C39A4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208F-27EF-4D0E-A85E-B8DEF51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2018-01-15T11:18:00Z</cp:lastPrinted>
  <dcterms:created xsi:type="dcterms:W3CDTF">2019-06-18T16:30:00Z</dcterms:created>
  <dcterms:modified xsi:type="dcterms:W3CDTF">2019-06-18T21:07:00Z</dcterms:modified>
</cp:coreProperties>
</file>