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F489E" w14:textId="52646A89" w:rsidR="003324BF" w:rsidRPr="00AB45EB" w:rsidRDefault="007869F1" w:rsidP="00AB45E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22D56">
        <w:rPr>
          <w:b/>
          <w:caps/>
          <w:sz w:val="24"/>
          <w:szCs w:val="24"/>
        </w:rPr>
        <w:t>411</w:t>
      </w:r>
      <w:r w:rsidRPr="00113914">
        <w:rPr>
          <w:b/>
          <w:caps/>
          <w:sz w:val="24"/>
          <w:szCs w:val="24"/>
        </w:rPr>
        <w:t xml:space="preserve"> de </w:t>
      </w:r>
      <w:r w:rsidR="00C22D56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</w:t>
      </w:r>
      <w:r w:rsidR="00C22D5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69D1B7A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D7E7A6D" w14:textId="64DD5A56" w:rsidR="007869F1" w:rsidRPr="00147FD6" w:rsidRDefault="007869F1" w:rsidP="00520CAD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520CAD">
        <w:rPr>
          <w:rFonts w:ascii="Times New Roman" w:hAnsi="Times New Roman" w:cs="Times New Roman"/>
          <w:sz w:val="24"/>
          <w:szCs w:val="24"/>
        </w:rPr>
        <w:t>9</w:t>
      </w:r>
      <w:r w:rsidR="00C22D56">
        <w:rPr>
          <w:rFonts w:ascii="Times New Roman" w:hAnsi="Times New Roman" w:cs="Times New Roman"/>
          <w:sz w:val="24"/>
          <w:szCs w:val="24"/>
        </w:rPr>
        <w:t>2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C22D56">
        <w:rPr>
          <w:rFonts w:ascii="Times New Roman" w:hAnsi="Times New Roman" w:cs="Times New Roman"/>
          <w:sz w:val="24"/>
          <w:szCs w:val="24"/>
        </w:rPr>
        <w:t>05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C22D56">
        <w:rPr>
          <w:rFonts w:ascii="Times New Roman" w:hAnsi="Times New Roman" w:cs="Times New Roman"/>
          <w:sz w:val="24"/>
          <w:szCs w:val="24"/>
        </w:rPr>
        <w:t>outubro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 w:rsidR="00074CDA">
        <w:rPr>
          <w:rFonts w:ascii="Times New Roman" w:hAnsi="Times New Roman" w:cs="Times New Roman"/>
          <w:sz w:val="24"/>
          <w:szCs w:val="24"/>
        </w:rPr>
        <w:t>, na subseção de Dourados</w:t>
      </w:r>
      <w:r w:rsidR="00026E30">
        <w:rPr>
          <w:rFonts w:ascii="Times New Roman" w:hAnsi="Times New Roman" w:cs="Times New Roman"/>
          <w:sz w:val="24"/>
          <w:szCs w:val="24"/>
        </w:rPr>
        <w:t>/MS</w:t>
      </w:r>
      <w:r w:rsidR="00520CAD">
        <w:rPr>
          <w:rFonts w:ascii="Times New Roman" w:hAnsi="Times New Roman" w:cs="Times New Roman"/>
          <w:sz w:val="24"/>
          <w:szCs w:val="24"/>
        </w:rPr>
        <w:t>,</w:t>
      </w:r>
      <w:r w:rsidR="00520CAD" w:rsidRPr="00520CAD">
        <w:rPr>
          <w:rFonts w:ascii="Times New Roman" w:hAnsi="Times New Roman" w:cs="Times New Roman"/>
          <w:sz w:val="24"/>
          <w:szCs w:val="24"/>
        </w:rPr>
        <w:t xml:space="preserve"> </w:t>
      </w:r>
      <w:r w:rsidR="00520CA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2B6064" w14:textId="4115B58B" w:rsidR="007869F1" w:rsidRPr="00074CD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F67C9B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4CD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Diretoria</w:t>
      </w:r>
      <w:r w:rsidR="00520C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subseção de</w:t>
      </w:r>
      <w:r w:rsidR="00074CDA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Dourados-MS, </w:t>
      </w:r>
      <w:r w:rsidR="00B37AC4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47FD6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FB1AB5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1DD064" w14:textId="7FBA290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tendo em v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>sta que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reunião terá início de manhã, a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</w:t>
      </w:r>
      <w:r w:rsidR="00F118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e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D22D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026E30">
        <w:rPr>
          <w:rFonts w:ascii="Times New Roman" w:hAnsi="Times New Roman" w:cs="Times New Roman"/>
          <w:i w:val="0"/>
          <w:iCs w:val="0"/>
          <w:sz w:val="24"/>
          <w:szCs w:val="24"/>
        </w:rPr>
        <w:t>, após a realização da reunião,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2A18C964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0</w:t>
      </w:r>
      <w:r w:rsidR="00026E30"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2D3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26E30">
        <w:rPr>
          <w:rFonts w:ascii="Times New Roman" w:hAnsi="Times New Roman" w:cs="Times New Roman"/>
          <w:i w:val="0"/>
          <w:sz w:val="24"/>
          <w:szCs w:val="24"/>
        </w:rPr>
        <w:t>05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6E30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7DA0969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7F3F33A8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26E30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6E3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727882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C8B1ED" w14:textId="789457FA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26E30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B5EAA43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B6AC07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6E30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2D56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1C46-2282-415E-8E8E-F34EEE6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2020-06-30T19:17:00Z</cp:lastPrinted>
  <dcterms:created xsi:type="dcterms:W3CDTF">2020-10-01T14:59:00Z</dcterms:created>
  <dcterms:modified xsi:type="dcterms:W3CDTF">2020-10-01T14:59:00Z</dcterms:modified>
</cp:coreProperties>
</file>