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2629D">
        <w:rPr>
          <w:b/>
          <w:caps/>
          <w:sz w:val="24"/>
          <w:szCs w:val="24"/>
        </w:rPr>
        <w:t>412</w:t>
      </w:r>
      <w:r w:rsidRPr="00113914">
        <w:rPr>
          <w:b/>
          <w:caps/>
          <w:sz w:val="24"/>
          <w:szCs w:val="24"/>
        </w:rPr>
        <w:t xml:space="preserve"> de </w:t>
      </w:r>
      <w:r w:rsidR="00D2629D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D2629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sz w:val="24"/>
          <w:szCs w:val="24"/>
        </w:rPr>
        <w:t xml:space="preserve">a Reunião Ordinária de Plenário do </w:t>
      </w:r>
      <w:proofErr w:type="spellStart"/>
      <w:r w:rsidR="001C2C2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C2C2C">
        <w:rPr>
          <w:rFonts w:ascii="Times New Roman" w:hAnsi="Times New Roman" w:cs="Times New Roman"/>
          <w:sz w:val="24"/>
          <w:szCs w:val="24"/>
        </w:rPr>
        <w:t>, a ser realizada no dia 2</w:t>
      </w:r>
      <w:r w:rsidR="00D2629D">
        <w:rPr>
          <w:rFonts w:ascii="Times New Roman" w:hAnsi="Times New Roman" w:cs="Times New Roman"/>
          <w:sz w:val="24"/>
          <w:szCs w:val="24"/>
        </w:rPr>
        <w:t>3</w:t>
      </w:r>
      <w:r w:rsidR="001C2C2C">
        <w:rPr>
          <w:rFonts w:ascii="Times New Roman" w:hAnsi="Times New Roman" w:cs="Times New Roman"/>
          <w:sz w:val="24"/>
          <w:szCs w:val="24"/>
        </w:rPr>
        <w:t xml:space="preserve"> de </w:t>
      </w:r>
      <w:r w:rsidR="00D2629D">
        <w:rPr>
          <w:rFonts w:ascii="Times New Roman" w:hAnsi="Times New Roman" w:cs="Times New Roman"/>
          <w:sz w:val="24"/>
          <w:szCs w:val="24"/>
        </w:rPr>
        <w:t>julho</w:t>
      </w:r>
      <w:r w:rsidR="001C2C2C">
        <w:rPr>
          <w:rFonts w:ascii="Times New Roman" w:hAnsi="Times New Roman" w:cs="Times New Roman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Reunião Ordinária de Plenário,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julgamento de </w:t>
      </w:r>
      <w:r w:rsidR="00D2629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2629D">
        <w:rPr>
          <w:rFonts w:ascii="Times New Roman" w:hAnsi="Times New Roman" w:cs="Times New Roman"/>
          <w:i w:val="0"/>
          <w:iCs w:val="0"/>
          <w:sz w:val="24"/>
          <w:szCs w:val="24"/>
        </w:rPr>
        <w:t>um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processo ético-disciplinar do Coren-MS, a serem julgados em 2ª instância pelo </w:t>
      </w:r>
      <w:proofErr w:type="spellStart"/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2629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2629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2629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Start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proofErr w:type="gramEnd"/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62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 reunião iniciará pela manhã, a ida será no dia 22 de julho e retorno no dia 24 de julho de 2019,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>para que o presidente Dr. Sebastião Junior Henrique Duarte participe 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17185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7185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AD0B87" w:rsidRPr="00AD0B87" w:rsidRDefault="00AD0B87" w:rsidP="00AD0B8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0B87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:rsidR="004327D1" w:rsidRPr="00B0090B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B0090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B0090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2C" w:rsidRDefault="001C2C2C" w:rsidP="00001480">
      <w:pPr>
        <w:spacing w:after="0" w:line="240" w:lineRule="auto"/>
      </w:pPr>
      <w:r>
        <w:separator/>
      </w:r>
    </w:p>
  </w:endnote>
  <w:endnote w:type="continuationSeparator" w:id="0">
    <w:p w:rsidR="001C2C2C" w:rsidRDefault="001C2C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2C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2C2C" w:rsidRPr="00282966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2C2C" w:rsidRPr="00282966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2C2C" w:rsidRPr="00DB3D8B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C2C2C" w:rsidRPr="00E71A61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2C" w:rsidRDefault="001C2C2C" w:rsidP="00001480">
      <w:pPr>
        <w:spacing w:after="0" w:line="240" w:lineRule="auto"/>
      </w:pPr>
      <w:r>
        <w:separator/>
      </w:r>
    </w:p>
  </w:footnote>
  <w:footnote w:type="continuationSeparator" w:id="0">
    <w:p w:rsidR="001C2C2C" w:rsidRDefault="001C2C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2C" w:rsidRDefault="001C2C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2C2C" w:rsidRDefault="001C2C2C" w:rsidP="002F663E">
    <w:pPr>
      <w:pStyle w:val="Cabealho"/>
    </w:pPr>
  </w:p>
  <w:p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2C2C" w:rsidRDefault="001C2C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185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629D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7423E4C7"/>
  <w15:docId w15:val="{31A73113-87C0-42A6-A6EA-184706AC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330E-0CC3-4F8D-A53E-1385F064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2019-02-05T11:19:00Z</cp:lastPrinted>
  <dcterms:created xsi:type="dcterms:W3CDTF">2019-07-18T13:17:00Z</dcterms:created>
  <dcterms:modified xsi:type="dcterms:W3CDTF">2019-07-18T13:17:00Z</dcterms:modified>
</cp:coreProperties>
</file>