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73732">
        <w:rPr>
          <w:b/>
          <w:caps/>
          <w:sz w:val="24"/>
          <w:szCs w:val="24"/>
        </w:rPr>
        <w:t xml:space="preserve"> 42</w:t>
      </w:r>
      <w:r w:rsidR="004A145E">
        <w:rPr>
          <w:b/>
          <w:caps/>
          <w:sz w:val="24"/>
          <w:szCs w:val="24"/>
        </w:rPr>
        <w:t>9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373732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6A4454" w:rsidRPr="006A4454" w:rsidRDefault="006A4454" w:rsidP="006A4454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6A4454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1C5A21">
        <w:rPr>
          <w:rFonts w:ascii="Times New Roman" w:hAnsi="Times New Roman" w:cs="Times New Roman"/>
          <w:sz w:val="24"/>
          <w:szCs w:val="24"/>
        </w:rPr>
        <w:t>39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1C5A21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 xml:space="preserve">, </w:t>
      </w:r>
      <w:r w:rsidR="001C5A21">
        <w:rPr>
          <w:rFonts w:ascii="Times New Roman" w:hAnsi="Times New Roman" w:cs="Times New Roman"/>
          <w:sz w:val="24"/>
          <w:szCs w:val="24"/>
        </w:rPr>
        <w:t>realizada no dia 3 de novembro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1C5A2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empregada pública Sra. Cássia Cristina Alves dos Santos para desenvolver suas atribuições funcionais e administrativas no Departamento de Inscrição, Registro e Cadastro, vinculadas a recepção do Conselho Regional de Enfermagem de Mato Grosso do Sul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1C5A2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a gratificação no valor de R$ 250,00 (duzentos e cinquenta reais) a empregada pública supracitada para atendimento aos profissionais de Enfermagem</w:t>
      </w:r>
      <w:r w:rsidR="00B324B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C5A21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32D5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34D74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sectPr w:rsidR="00F824B7" w:rsidRPr="009708FB" w:rsidSect="006A44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F4FD67" wp14:editId="43AA08B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A21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32D5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3732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145E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4454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7E2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37117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DA0A-4E35-454B-853C-9065E09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2016-09-29T18:45:00Z</cp:lastPrinted>
  <dcterms:created xsi:type="dcterms:W3CDTF">2016-11-17T12:11:00Z</dcterms:created>
  <dcterms:modified xsi:type="dcterms:W3CDTF">2016-11-17T12:19:00Z</dcterms:modified>
</cp:coreProperties>
</file>