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B2087">
        <w:rPr>
          <w:b/>
          <w:caps/>
          <w:sz w:val="24"/>
          <w:szCs w:val="24"/>
        </w:rPr>
        <w:t>549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B2087">
        <w:rPr>
          <w:b/>
          <w:caps/>
          <w:sz w:val="24"/>
          <w:szCs w:val="24"/>
        </w:rPr>
        <w:t>6</w:t>
      </w:r>
      <w:proofErr w:type="gramEnd"/>
      <w:r w:rsidR="008B20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501">
        <w:rPr>
          <w:rFonts w:ascii="Times New Roman" w:hAnsi="Times New Roman" w:cs="Times New Roman"/>
          <w:sz w:val="24"/>
          <w:szCs w:val="24"/>
        </w:rPr>
        <w:t>o Memorando n. 135/2018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a participar de audiência de ação civil pública na 1ª Vara Federal, no dia 11 de dezembro de 2018, em Ponta Porã-MS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no final do dia 11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e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37150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B2087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371501" w:rsidRDefault="00284525" w:rsidP="002845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150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150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7150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7150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4327D1" w:rsidRPr="00371501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371501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7150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A2D4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5EC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1501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2649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B72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2087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890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991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A513-9F42-473D-88CB-6DD0740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1367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2018-12-07T11:32:00Z</cp:lastPrinted>
  <dcterms:created xsi:type="dcterms:W3CDTF">2018-12-07T11:32:00Z</dcterms:created>
  <dcterms:modified xsi:type="dcterms:W3CDTF">2018-12-07T11:32:00Z</dcterms:modified>
</cp:coreProperties>
</file>