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650A">
        <w:rPr>
          <w:b/>
          <w:caps/>
          <w:sz w:val="24"/>
          <w:szCs w:val="24"/>
        </w:rPr>
        <w:t>557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4C8A">
        <w:rPr>
          <w:b/>
          <w:caps/>
          <w:sz w:val="24"/>
          <w:szCs w:val="24"/>
        </w:rPr>
        <w:t>2</w:t>
      </w:r>
      <w:bookmarkStart w:id="0" w:name="_GoBack"/>
      <w:bookmarkEnd w:id="0"/>
      <w:r w:rsidR="00A6650A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A6650A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A54C8A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a deliberação registrada na 450ª Reunião Ordinária de Plenária do dia 19 e 20 de setembro de 2019.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83BE2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71197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fornecimento de energia elétrica para 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a Subseção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d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e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061725" w:rsidRPr="00061725" w:rsidRDefault="00A6650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 </w:t>
      </w:r>
      <w:r>
        <w:rPr>
          <w:rFonts w:ascii="Times New Roman" w:hAnsi="Times New Roman" w:cs="Times New Roman"/>
          <w:i w:val="0"/>
          <w:sz w:val="24"/>
          <w:szCs w:val="24"/>
        </w:rPr>
        <w:t>fornecimento de energia elétrica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2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6650A" w:rsidRPr="00282966" w:rsidRDefault="00A6650A" w:rsidP="00A6650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proofErr w:type="gramEnd"/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6650A" w:rsidRPr="00282966" w:rsidRDefault="00A6650A" w:rsidP="00A6650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A6650A" w:rsidRPr="00DB3D8B" w:rsidRDefault="00A6650A" w:rsidP="00A6650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C8A" w:rsidRDefault="00A54C8A" w:rsidP="002F663E">
    <w:pPr>
      <w:pStyle w:val="Cabealho"/>
    </w:pPr>
  </w:p>
  <w:p w:rsidR="00A54C8A" w:rsidRDefault="00A54C8A" w:rsidP="002F663E">
    <w:pPr>
      <w:pStyle w:val="Cabealho"/>
      <w:jc w:val="center"/>
    </w:pPr>
  </w:p>
  <w:p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08808A0A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2019-09-24T19:40:00Z</cp:lastPrinted>
  <dcterms:created xsi:type="dcterms:W3CDTF">2019-09-24T19:41:00Z</dcterms:created>
  <dcterms:modified xsi:type="dcterms:W3CDTF">2019-09-24T19:41:00Z</dcterms:modified>
</cp:coreProperties>
</file>