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5</w:t>
      </w:r>
      <w:r w:rsidR="00B30DE3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30DE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30DE3">
        <w:rPr>
          <w:b/>
          <w:caps/>
          <w:sz w:val="24"/>
          <w:szCs w:val="24"/>
        </w:rPr>
        <w:t>9</w:t>
      </w:r>
    </w:p>
    <w:p w:rsidR="007869F1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4312C0" w:rsidRDefault="00187F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A0B" w:rsidRPr="00975A0B" w:rsidRDefault="00975A0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75A0B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Portaria n.305/2016, de </w:t>
      </w:r>
      <w:r w:rsidR="00B30DE3">
        <w:rPr>
          <w:rFonts w:ascii="Times New Roman" w:hAnsi="Times New Roman" w:cs="Times New Roman"/>
          <w:sz w:val="24"/>
          <w:szCs w:val="24"/>
        </w:rPr>
        <w:t>nomeação da Sra. Eunice Pereira dos Santos para exercer suas atividades laborais na função gratificada de chefia do Departamento de Anuidade e Cobrança.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 xml:space="preserve">na </w:t>
      </w:r>
      <w:r w:rsidR="00975A0B">
        <w:rPr>
          <w:rFonts w:ascii="Times New Roman" w:hAnsi="Times New Roman" w:cs="Times New Roman"/>
          <w:sz w:val="24"/>
          <w:szCs w:val="24"/>
        </w:rPr>
        <w:t>80</w:t>
      </w:r>
      <w:r w:rsidR="00A24A05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75A0B">
        <w:rPr>
          <w:rFonts w:ascii="Times New Roman" w:hAnsi="Times New Roman" w:cs="Times New Roman"/>
          <w:sz w:val="24"/>
          <w:szCs w:val="24"/>
        </w:rPr>
        <w:t>Diretoria</w:t>
      </w:r>
      <w:r w:rsidR="00A24A0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75A0B">
        <w:rPr>
          <w:rFonts w:ascii="Times New Roman" w:hAnsi="Times New Roman" w:cs="Times New Roman"/>
          <w:sz w:val="24"/>
          <w:szCs w:val="24"/>
        </w:rPr>
        <w:t>01</w:t>
      </w:r>
      <w:r w:rsidR="00A24A05">
        <w:rPr>
          <w:rFonts w:ascii="Times New Roman" w:hAnsi="Times New Roman" w:cs="Times New Roman"/>
          <w:sz w:val="24"/>
          <w:szCs w:val="24"/>
        </w:rPr>
        <w:t xml:space="preserve"> de </w:t>
      </w:r>
      <w:r w:rsidR="00975A0B">
        <w:rPr>
          <w:rFonts w:ascii="Times New Roman" w:hAnsi="Times New Roman" w:cs="Times New Roman"/>
          <w:sz w:val="24"/>
          <w:szCs w:val="24"/>
        </w:rPr>
        <w:t>outubro</w:t>
      </w:r>
      <w:r w:rsidR="00A24A05">
        <w:rPr>
          <w:rFonts w:ascii="Times New Roman" w:hAnsi="Times New Roman" w:cs="Times New Roman"/>
          <w:sz w:val="24"/>
          <w:szCs w:val="24"/>
        </w:rPr>
        <w:t xml:space="preserve"> de 201</w:t>
      </w:r>
      <w:r w:rsidR="00975A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E18D6" w:rsidRDefault="00975A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reajuste da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bookmarkStart w:id="0" w:name="_GoBack"/>
      <w:bookmarkEnd w:id="0"/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Sra. Eunice Pereira dos Santos,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 de chefia do Departamento de Anuidade e Cobrança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E18D6" w:rsidRPr="007700CD" w:rsidRDefault="004312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Sra. Eunice Pereira dos Santos fará jus a gratificação da função supracitada, cujo valor está fixado em R$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305/2016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7C72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622FC93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F1C9-4BD5-48FB-BA52-54EAD46E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2016-05-09T17:52:00Z</cp:lastPrinted>
  <dcterms:created xsi:type="dcterms:W3CDTF">2019-10-01T16:23:00Z</dcterms:created>
  <dcterms:modified xsi:type="dcterms:W3CDTF">2019-10-01T18:02:00Z</dcterms:modified>
</cp:coreProperties>
</file>