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8A204" w14:textId="2E03D25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919C0">
        <w:rPr>
          <w:b/>
          <w:caps/>
          <w:sz w:val="24"/>
          <w:szCs w:val="24"/>
        </w:rPr>
        <w:t>063</w:t>
      </w:r>
      <w:r w:rsidRPr="00113914"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2021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77777777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638805" w14:textId="656FBF23" w:rsidR="00014A1D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919C0">
        <w:rPr>
          <w:rFonts w:ascii="Times New Roman" w:hAnsi="Times New Roman" w:cs="Times New Roman"/>
          <w:bCs/>
          <w:sz w:val="24"/>
          <w:szCs w:val="24"/>
        </w:rPr>
        <w:t xml:space="preserve"> Processo Administrativo Cofen</w:t>
      </w:r>
      <w:r w:rsidR="003C1B57">
        <w:rPr>
          <w:rFonts w:ascii="Times New Roman" w:hAnsi="Times New Roman" w:cs="Times New Roman"/>
          <w:bCs/>
          <w:sz w:val="24"/>
          <w:szCs w:val="24"/>
        </w:rPr>
        <w:t xml:space="preserve"> n.0896/2020 – Eleições Cofen 2021</w:t>
      </w:r>
      <w:r w:rsidR="001919C0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207CBB" w14:textId="122CD14A" w:rsidR="001919C0" w:rsidRPr="003C1B57" w:rsidRDefault="001919C0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9C0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="003C1B57">
        <w:rPr>
          <w:rFonts w:ascii="Times New Roman" w:hAnsi="Times New Roman" w:cs="Times New Roman"/>
          <w:bCs/>
          <w:sz w:val="24"/>
          <w:szCs w:val="24"/>
        </w:rPr>
        <w:t>o artigo 50 da Resolução Cofen n.612/2019;</w:t>
      </w:r>
    </w:p>
    <w:p w14:paraId="31AA0454" w14:textId="152E6B14" w:rsidR="001919C0" w:rsidRPr="003C1B57" w:rsidRDefault="001919C0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9C0">
        <w:rPr>
          <w:rFonts w:ascii="Times New Roman" w:hAnsi="Times New Roman" w:cs="Times New Roman"/>
          <w:b/>
          <w:sz w:val="24"/>
          <w:szCs w:val="24"/>
        </w:rPr>
        <w:t>CONSIDERANDO</w:t>
      </w:r>
      <w:r w:rsidR="003C1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B57">
        <w:rPr>
          <w:rFonts w:ascii="Times New Roman" w:hAnsi="Times New Roman" w:cs="Times New Roman"/>
          <w:bCs/>
          <w:sz w:val="24"/>
          <w:szCs w:val="24"/>
        </w:rPr>
        <w:t>o Edital Eleitoral n.01/2020 do Conselho Federal de Enfermagem, publicado na seção 3 do Diário Oficial da União n.</w:t>
      </w:r>
      <w:r w:rsidR="00571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1B57">
        <w:rPr>
          <w:rFonts w:ascii="Times New Roman" w:hAnsi="Times New Roman" w:cs="Times New Roman"/>
          <w:bCs/>
          <w:sz w:val="24"/>
          <w:szCs w:val="24"/>
        </w:rPr>
        <w:t xml:space="preserve">229 do dia 01 de dezembro de 2020, que estabelece que as eleições </w:t>
      </w:r>
      <w:r w:rsidR="00571AC1">
        <w:rPr>
          <w:rFonts w:ascii="Times New Roman" w:hAnsi="Times New Roman" w:cs="Times New Roman"/>
          <w:bCs/>
          <w:sz w:val="24"/>
          <w:szCs w:val="24"/>
        </w:rPr>
        <w:t>serão realizadas no dia 24 de fevereiro de 2021, na sede do Cofen, em Brasília-DF, baixam as seguintes determinações:</w:t>
      </w:r>
    </w:p>
    <w:p w14:paraId="15BC174F" w14:textId="504A2FC1" w:rsidR="007869F1" w:rsidRPr="008A181D" w:rsidRDefault="008E5576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C65BF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C1B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C1B57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Torres, Coren-MS n. 91377</w:t>
      </w:r>
      <w:r w:rsidR="00AF741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participarem d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63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1B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eleições do Conselho Federal,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no dia 24 de fevereiro de 2021, em Brasília-DF.</w:t>
      </w:r>
    </w:p>
    <w:p w14:paraId="6BD6F20F" w14:textId="6EA9391F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 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Conselheira Dra. Nívea Lorena Torres,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eleição será no dia 24 de fevereiro,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fevereiro de 2021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112AC7" w14:textId="0E2CB224" w:rsidR="0008516D" w:rsidRPr="009E3FAF" w:rsidRDefault="0008759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passagens aéreas de ida e voltar, para os Conselheiros.</w:t>
      </w:r>
    </w:p>
    <w:p w14:paraId="1E37B583" w14:textId="77D6240E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5008B34B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66F9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866F9">
        <w:rPr>
          <w:rFonts w:ascii="Times New Roman" w:hAnsi="Times New Roman" w:cs="Times New Roman"/>
          <w:i w:val="0"/>
          <w:sz w:val="24"/>
          <w:szCs w:val="24"/>
        </w:rPr>
        <w:t>fevereiro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05C7C36A" w14:textId="3683CC85" w:rsidR="00F824B7" w:rsidRDefault="00AD0B87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0A4AC0" w14:textId="27AD4D9D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866F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</w:t>
    </w:r>
    <w:r w:rsidR="009866F9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E2547D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5CFDD63" w14:textId="77777777"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2021-02-18T20:17:00Z</cp:lastPrinted>
  <dcterms:created xsi:type="dcterms:W3CDTF">2021-02-18T20:15:00Z</dcterms:created>
  <dcterms:modified xsi:type="dcterms:W3CDTF">2021-02-18T21:12:00Z</dcterms:modified>
</cp:coreProperties>
</file>