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8556" w14:textId="22CB46B9" w:rsidR="0003389D" w:rsidRPr="00436054" w:rsidRDefault="0012200F" w:rsidP="0043605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E5A8A">
        <w:rPr>
          <w:b/>
          <w:caps/>
          <w:sz w:val="24"/>
          <w:szCs w:val="24"/>
        </w:rPr>
        <w:t xml:space="preserve"> 3</w:t>
      </w:r>
      <w:r w:rsidR="004B3E74">
        <w:rPr>
          <w:b/>
          <w:caps/>
          <w:sz w:val="24"/>
          <w:szCs w:val="24"/>
        </w:rPr>
        <w:t>16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B3E74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4B3E74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4B3E74">
        <w:rPr>
          <w:b/>
          <w:caps/>
          <w:sz w:val="24"/>
          <w:szCs w:val="24"/>
        </w:rPr>
        <w:t>2021</w:t>
      </w:r>
    </w:p>
    <w:p w14:paraId="66CC023E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7EE1BC" w14:textId="403A8B2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CE5A8A">
        <w:rPr>
          <w:rFonts w:ascii="Times New Roman" w:hAnsi="Times New Roman" w:cs="Times New Roman"/>
          <w:sz w:val="24"/>
          <w:szCs w:val="24"/>
        </w:rPr>
        <w:t>05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CE5A8A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 especializada em</w:t>
      </w:r>
      <w:r w:rsidR="00DD4122">
        <w:rPr>
          <w:rFonts w:ascii="Times New Roman" w:hAnsi="Times New Roman" w:cs="Times New Roman"/>
          <w:sz w:val="24"/>
          <w:szCs w:val="24"/>
        </w:rPr>
        <w:t xml:space="preserve"> informática para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74506D">
        <w:rPr>
          <w:rFonts w:ascii="Times New Roman" w:hAnsi="Times New Roman" w:cs="Times New Roman"/>
          <w:sz w:val="24"/>
          <w:szCs w:val="24"/>
        </w:rPr>
        <w:t xml:space="preserve">fornecimento </w:t>
      </w:r>
      <w:r w:rsidR="00DD4122">
        <w:rPr>
          <w:rFonts w:ascii="Times New Roman" w:hAnsi="Times New Roman" w:cs="Times New Roman"/>
          <w:sz w:val="24"/>
          <w:szCs w:val="24"/>
        </w:rPr>
        <w:t>mediante locação</w:t>
      </w:r>
      <w:r w:rsidR="0074506D">
        <w:rPr>
          <w:rFonts w:ascii="Times New Roman" w:hAnsi="Times New Roman" w:cs="Times New Roman"/>
          <w:sz w:val="24"/>
          <w:szCs w:val="24"/>
        </w:rPr>
        <w:t xml:space="preserve"> de software</w:t>
      </w:r>
      <w:r w:rsidR="004C5645">
        <w:rPr>
          <w:rFonts w:ascii="Times New Roman" w:hAnsi="Times New Roman" w:cs="Times New Roman"/>
          <w:sz w:val="24"/>
          <w:szCs w:val="24"/>
        </w:rPr>
        <w:t xml:space="preserve"> para os sistemas do Coren/MS,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A6C1A4" w14:textId="092D5A51" w:rsidR="0062221B" w:rsidRPr="00C040ED" w:rsidRDefault="004B3E7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Gestora de Contratos, Sra. Marilise da Silva Almeida, ocupante do Cargo em Comissão para atuar como fiscal de contrato com a empresa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E0B">
        <w:rPr>
          <w:rFonts w:ascii="Times New Roman" w:hAnsi="Times New Roman" w:cs="Times New Roman"/>
          <w:i w:val="0"/>
          <w:sz w:val="24"/>
          <w:szCs w:val="24"/>
        </w:rPr>
        <w:t xml:space="preserve">em informática 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74506D" w:rsidRPr="0074506D">
        <w:rPr>
          <w:rFonts w:ascii="Times New Roman" w:hAnsi="Times New Roman" w:cs="Times New Roman"/>
          <w:i w:val="0"/>
          <w:sz w:val="24"/>
          <w:szCs w:val="24"/>
        </w:rPr>
        <w:t xml:space="preserve">fornecimento 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mediante locação </w:t>
      </w:r>
      <w:r w:rsidR="0074506D" w:rsidRPr="0074506D">
        <w:rPr>
          <w:rFonts w:ascii="Times New Roman" w:hAnsi="Times New Roman" w:cs="Times New Roman"/>
          <w:i w:val="0"/>
          <w:sz w:val="24"/>
          <w:szCs w:val="24"/>
        </w:rPr>
        <w:t>de software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>,</w:t>
      </w:r>
      <w:r w:rsidR="0074506D" w:rsidRPr="0074506D">
        <w:rPr>
          <w:rFonts w:ascii="Times New Roman" w:hAnsi="Times New Roman" w:cs="Times New Roman"/>
          <w:i w:val="0"/>
          <w:sz w:val="24"/>
          <w:szCs w:val="24"/>
        </w:rPr>
        <w:t xml:space="preserve"> para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 os sistemas do Coren/MS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5F69F9" w14:textId="0B5A23CF" w:rsidR="00061725" w:rsidRPr="00061725" w:rsidRDefault="004B3E7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5471548A" w14:textId="15EE9848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B3E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B3E74">
        <w:rPr>
          <w:rFonts w:ascii="Times New Roman" w:hAnsi="Times New Roman" w:cs="Times New Roman"/>
          <w:i w:val="0"/>
          <w:iCs w:val="0"/>
          <w:sz w:val="24"/>
          <w:szCs w:val="24"/>
        </w:rPr>
        <w:t>a Sra. Marilise da Silva Almeida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3E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Sr. João Paulo Ferreira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AC51F3B" w14:textId="6FB1B2CA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174BDFE5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D91647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C79D1" w14:textId="41AC01F1" w:rsidR="00B354E1" w:rsidRPr="00436054" w:rsidRDefault="00DD6B19" w:rsidP="0043605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B3E74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B3E7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4B3E74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7CE01E" w14:textId="77777777" w:rsidR="00436054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657A117A" w14:textId="27C4A865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6FD6B43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89912" w14:textId="77777777" w:rsidR="00F824B7" w:rsidRPr="00102145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102145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10214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8D2C" w14:textId="77777777" w:rsidR="0074506D" w:rsidRDefault="0074506D" w:rsidP="00001480">
      <w:pPr>
        <w:spacing w:after="0" w:line="240" w:lineRule="auto"/>
      </w:pPr>
      <w:r>
        <w:separator/>
      </w:r>
    </w:p>
  </w:endnote>
  <w:endnote w:type="continuationSeparator" w:id="0">
    <w:p w14:paraId="4A79C365" w14:textId="77777777" w:rsidR="0074506D" w:rsidRDefault="0074506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4283" w14:textId="77777777" w:rsidR="0074506D" w:rsidRDefault="007450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04F59F2" w14:textId="77777777" w:rsidR="00436054" w:rsidRDefault="00436054" w:rsidP="0043605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81389564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F3A72C0" w14:textId="77777777" w:rsidR="00436054" w:rsidRDefault="00436054" w:rsidP="0043605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05127C9" w14:textId="77777777" w:rsidR="00436054" w:rsidRDefault="00436054" w:rsidP="0043605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4BBBD4" wp14:editId="5D71AC0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322C19" w14:textId="77777777" w:rsidR="00436054" w:rsidRDefault="00436054" w:rsidP="0043605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BBBD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F322C19" w14:textId="77777777" w:rsidR="00436054" w:rsidRDefault="00436054" w:rsidP="0043605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470238F" w14:textId="77777777" w:rsidR="00436054" w:rsidRDefault="00436054" w:rsidP="0043605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D11011C" w14:textId="77777777" w:rsidR="00436054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bookmarkEnd w:id="0"/>
  <w:p w14:paraId="2064790C" w14:textId="77777777" w:rsidR="00436054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9848E16" w14:textId="77777777" w:rsidR="00436054" w:rsidRPr="00E71A61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F07808E" w14:textId="77777777" w:rsidR="0074506D" w:rsidRPr="00E71A61" w:rsidRDefault="007450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1610" w14:textId="77777777" w:rsidR="0074506D" w:rsidRDefault="0074506D" w:rsidP="00001480">
      <w:pPr>
        <w:spacing w:after="0" w:line="240" w:lineRule="auto"/>
      </w:pPr>
      <w:r>
        <w:separator/>
      </w:r>
    </w:p>
  </w:footnote>
  <w:footnote w:type="continuationSeparator" w:id="0">
    <w:p w14:paraId="5736E98B" w14:textId="77777777" w:rsidR="0074506D" w:rsidRDefault="0074506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1A6B" w14:textId="77777777" w:rsidR="0074506D" w:rsidRDefault="0074506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43379B" wp14:editId="1BB9051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E6977" w14:textId="77777777" w:rsidR="0074506D" w:rsidRDefault="0074506D" w:rsidP="002F663E">
    <w:pPr>
      <w:pStyle w:val="Cabealho"/>
    </w:pPr>
  </w:p>
  <w:p w14:paraId="6DB0D7F7" w14:textId="77777777" w:rsidR="0074506D" w:rsidRDefault="0074506D" w:rsidP="002F663E">
    <w:pPr>
      <w:pStyle w:val="Cabealho"/>
      <w:jc w:val="center"/>
    </w:pPr>
  </w:p>
  <w:p w14:paraId="345A017D" w14:textId="77777777" w:rsidR="0074506D" w:rsidRDefault="0074506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F7DB78" w14:textId="77777777" w:rsidR="0074506D" w:rsidRDefault="0074506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0188434">
    <w:abstractNumId w:val="3"/>
  </w:num>
  <w:num w:numId="2" w16cid:durableId="1992756139">
    <w:abstractNumId w:val="4"/>
  </w:num>
  <w:num w:numId="3" w16cid:durableId="438255716">
    <w:abstractNumId w:val="1"/>
  </w:num>
  <w:num w:numId="4" w16cid:durableId="205070580">
    <w:abstractNumId w:val="7"/>
  </w:num>
  <w:num w:numId="5" w16cid:durableId="1999533182">
    <w:abstractNumId w:val="6"/>
  </w:num>
  <w:num w:numId="6" w16cid:durableId="1933784055">
    <w:abstractNumId w:val="8"/>
  </w:num>
  <w:num w:numId="7" w16cid:durableId="1375158211">
    <w:abstractNumId w:val="0"/>
  </w:num>
  <w:num w:numId="8" w16cid:durableId="387921214">
    <w:abstractNumId w:val="2"/>
  </w:num>
  <w:num w:numId="9" w16cid:durableId="3883796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569"/>
    <w:rsid w:val="000F2939"/>
    <w:rsid w:val="000F4728"/>
    <w:rsid w:val="000F54DF"/>
    <w:rsid w:val="000F5E1D"/>
    <w:rsid w:val="000F7213"/>
    <w:rsid w:val="00102145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5C4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0542"/>
    <w:rsid w:val="002960FE"/>
    <w:rsid w:val="002A081F"/>
    <w:rsid w:val="002A0F02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310A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74EB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605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8774D"/>
    <w:rsid w:val="0049111F"/>
    <w:rsid w:val="004922C7"/>
    <w:rsid w:val="0049492C"/>
    <w:rsid w:val="004A426C"/>
    <w:rsid w:val="004B2956"/>
    <w:rsid w:val="004B3E74"/>
    <w:rsid w:val="004B4D44"/>
    <w:rsid w:val="004C1D6C"/>
    <w:rsid w:val="004C519F"/>
    <w:rsid w:val="004C5307"/>
    <w:rsid w:val="004C5645"/>
    <w:rsid w:val="004C7A97"/>
    <w:rsid w:val="004C7F6F"/>
    <w:rsid w:val="004D16F4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07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506D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4903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8B8"/>
    <w:rsid w:val="00971D78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A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17CE1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E0B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07F8A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5A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C7B80"/>
    <w:rsid w:val="00DD05DB"/>
    <w:rsid w:val="00DD080F"/>
    <w:rsid w:val="00DD4122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3E5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450F"/>
    <w:rsid w:val="00FD58ED"/>
    <w:rsid w:val="00FD6D15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3"/>
    <o:shapelayout v:ext="edit">
      <o:idmap v:ext="edit" data="1"/>
    </o:shapelayout>
  </w:shapeDefaults>
  <w:decimalSymbol w:val=","/>
  <w:listSeparator w:val=";"/>
  <w14:docId w14:val="0CCF125D"/>
  <w15:docId w15:val="{62B3A9DD-0CF3-42F4-A6CE-1961BE8D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C0F1-6DBB-4D1C-9BD5-316DE0B7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2025-02-19T17:47:00Z</cp:lastPrinted>
  <dcterms:created xsi:type="dcterms:W3CDTF">2021-09-01T15:34:00Z</dcterms:created>
  <dcterms:modified xsi:type="dcterms:W3CDTF">2025-02-19T17:47:00Z</dcterms:modified>
</cp:coreProperties>
</file>