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1B531E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CC37F0">
        <w:rPr>
          <w:b/>
          <w:caps/>
          <w:sz w:val="24"/>
          <w:szCs w:val="24"/>
        </w:rPr>
        <w:t>8</w:t>
      </w:r>
      <w:r w:rsidR="00930290">
        <w:rPr>
          <w:b/>
          <w:caps/>
          <w:sz w:val="24"/>
          <w:szCs w:val="24"/>
        </w:rPr>
        <w:t>5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C37F0">
        <w:rPr>
          <w:b/>
          <w:caps/>
          <w:sz w:val="24"/>
          <w:szCs w:val="24"/>
        </w:rPr>
        <w:t>27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08F59A59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B319A5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B319A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</w:t>
      </w:r>
      <w:r w:rsidR="00B319A5">
        <w:rPr>
          <w:rFonts w:ascii="Times New Roman" w:hAnsi="Times New Roman" w:cs="Times New Roman"/>
          <w:sz w:val="24"/>
          <w:szCs w:val="24"/>
        </w:rPr>
        <w:t xml:space="preserve"> placas de inauguração para os novos imóveis da subseção de Dourados e Três Lagoas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5FEA68E1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>de placas de inauguração para os novos imóveis da subseção de Dourados e Três Lagoas do Coren-MS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614F5C56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10201BB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3C5A0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19A5">
        <w:rPr>
          <w:rFonts w:ascii="Times New Roman" w:hAnsi="Times New Roman" w:cs="Times New Roman"/>
          <w:i w:val="0"/>
          <w:sz w:val="24"/>
          <w:szCs w:val="24"/>
        </w:rPr>
        <w:t>27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350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290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19A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5FE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2025-02-19T18:31:00Z</cp:lastPrinted>
  <dcterms:created xsi:type="dcterms:W3CDTF">2022-04-27T19:03:00Z</dcterms:created>
  <dcterms:modified xsi:type="dcterms:W3CDTF">2025-02-19T18:31:00Z</dcterms:modified>
</cp:coreProperties>
</file>