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0ECD9D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8B2167">
        <w:rPr>
          <w:b/>
          <w:caps/>
          <w:sz w:val="24"/>
          <w:szCs w:val="24"/>
        </w:rPr>
        <w:t>209</w:t>
      </w:r>
      <w:r w:rsidRPr="00113914">
        <w:rPr>
          <w:b/>
          <w:caps/>
          <w:sz w:val="24"/>
          <w:szCs w:val="24"/>
        </w:rPr>
        <w:t xml:space="preserve"> de </w:t>
      </w:r>
      <w:r w:rsidR="00E63ECE">
        <w:rPr>
          <w:b/>
          <w:caps/>
          <w:sz w:val="24"/>
          <w:szCs w:val="24"/>
        </w:rPr>
        <w:t>2</w:t>
      </w:r>
      <w:r w:rsidR="008B2167">
        <w:rPr>
          <w:b/>
          <w:caps/>
          <w:sz w:val="24"/>
          <w:szCs w:val="24"/>
        </w:rPr>
        <w:t>8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8B216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</w:t>
      </w:r>
      <w:r w:rsidR="008B2167">
        <w:rPr>
          <w:b/>
          <w:caps/>
          <w:sz w:val="24"/>
          <w:szCs w:val="24"/>
        </w:rPr>
        <w:t>23</w:t>
      </w:r>
    </w:p>
    <w:p w14:paraId="23B1CB65" w14:textId="433EDE05" w:rsidR="003324BF" w:rsidRPr="00286BDA" w:rsidRDefault="008B2167" w:rsidP="008B2167">
      <w:pPr>
        <w:tabs>
          <w:tab w:val="left" w:pos="3990"/>
        </w:tabs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12727CCE" w:rsidR="00993398" w:rsidRDefault="007869F1" w:rsidP="006369F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</w:t>
      </w:r>
      <w:r w:rsidR="006369FE">
        <w:rPr>
          <w:rFonts w:ascii="Times New Roman" w:hAnsi="Times New Roman" w:cs="Times New Roman"/>
          <w:sz w:val="24"/>
          <w:szCs w:val="24"/>
        </w:rPr>
        <w:t>,</w:t>
      </w:r>
    </w:p>
    <w:p w14:paraId="77DFCB08" w14:textId="77777777" w:rsidR="006369FE" w:rsidRDefault="00993398" w:rsidP="006369F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>,</w:t>
      </w:r>
    </w:p>
    <w:p w14:paraId="6F52638E" w14:textId="1355BEEF" w:rsidR="007869F1" w:rsidRPr="00C51793" w:rsidRDefault="006369FE" w:rsidP="006369F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369F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9FE">
        <w:rPr>
          <w:rFonts w:ascii="Times New Roman" w:hAnsi="Times New Roman" w:cs="Times New Roman"/>
          <w:sz w:val="24"/>
          <w:szCs w:val="24"/>
        </w:rPr>
        <w:t>a necessidade de recomposição do dimensionamento no quadro funcional de fiscais do Coren-MS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40EACFE1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86F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499431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1770492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042.165.561-59,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95F07C2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5.532,91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quinhentos e trinta e dois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um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E130B6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86F4A" w:rsidRPr="00586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216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0D59A5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3ECE">
        <w:rPr>
          <w:rFonts w:ascii="Times New Roman" w:hAnsi="Times New Roman" w:cs="Times New Roman"/>
          <w:i w:val="0"/>
          <w:sz w:val="24"/>
          <w:szCs w:val="24"/>
        </w:rPr>
        <w:t>2</w:t>
      </w:r>
      <w:r w:rsidR="008B2167">
        <w:rPr>
          <w:rFonts w:ascii="Times New Roman" w:hAnsi="Times New Roman" w:cs="Times New Roman"/>
          <w:i w:val="0"/>
          <w:sz w:val="24"/>
          <w:szCs w:val="24"/>
        </w:rPr>
        <w:t>8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216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B2167">
        <w:rPr>
          <w:rFonts w:ascii="Times New Roman" w:hAnsi="Times New Roman" w:cs="Times New Roman"/>
          <w:i w:val="0"/>
          <w:sz w:val="24"/>
          <w:szCs w:val="24"/>
        </w:rPr>
        <w:t>3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8B216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021B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1193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86F4A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9FE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2167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EC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17F8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2023-03-28T12:28:00Z</dcterms:created>
  <dcterms:modified xsi:type="dcterms:W3CDTF">2025-02-19T19:23:00Z</dcterms:modified>
</cp:coreProperties>
</file>