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0CF6B8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2216B">
        <w:rPr>
          <w:b/>
          <w:caps/>
          <w:sz w:val="24"/>
          <w:szCs w:val="24"/>
        </w:rPr>
        <w:t>350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E2712">
        <w:rPr>
          <w:b/>
          <w:caps/>
          <w:sz w:val="24"/>
          <w:szCs w:val="24"/>
        </w:rPr>
        <w:t>12</w:t>
      </w:r>
      <w:r w:rsidR="000B2C91">
        <w:rPr>
          <w:b/>
          <w:caps/>
          <w:sz w:val="24"/>
          <w:szCs w:val="24"/>
        </w:rPr>
        <w:t xml:space="preserve"> de </w:t>
      </w:r>
      <w:r w:rsidR="005E271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FA06765" w14:textId="0D7E8584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012B3">
        <w:rPr>
          <w:rFonts w:ascii="Times New Roman" w:hAnsi="Times New Roman" w:cs="Times New Roman"/>
          <w:sz w:val="24"/>
          <w:szCs w:val="24"/>
        </w:rPr>
        <w:t>034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C90DA1">
        <w:rPr>
          <w:rFonts w:ascii="Times New Roman" w:hAnsi="Times New Roman" w:cs="Times New Roman"/>
          <w:sz w:val="24"/>
          <w:szCs w:val="24"/>
        </w:rPr>
        <w:t xml:space="preserve">a </w:t>
      </w:r>
      <w:r w:rsidR="005822C0">
        <w:rPr>
          <w:rFonts w:ascii="Times New Roman" w:hAnsi="Times New Roman" w:cs="Times New Roman"/>
          <w:sz w:val="24"/>
          <w:szCs w:val="24"/>
        </w:rPr>
        <w:t>fiscalização</w:t>
      </w:r>
      <w:r w:rsidR="00C90DA1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das instituições de saúde dos</w:t>
      </w:r>
      <w:r w:rsidR="00C012B3">
        <w:rPr>
          <w:rFonts w:ascii="Times New Roman" w:hAnsi="Times New Roman" w:cs="Times New Roman"/>
          <w:sz w:val="24"/>
          <w:szCs w:val="24"/>
        </w:rPr>
        <w:t xml:space="preserve"> </w:t>
      </w:r>
      <w:r w:rsidR="00B152B2">
        <w:rPr>
          <w:rFonts w:ascii="Times New Roman" w:hAnsi="Times New Roman" w:cs="Times New Roman"/>
          <w:sz w:val="24"/>
          <w:szCs w:val="24"/>
        </w:rPr>
        <w:t>município</w:t>
      </w:r>
      <w:r w:rsidR="00D5495A">
        <w:rPr>
          <w:rFonts w:ascii="Times New Roman" w:hAnsi="Times New Roman" w:cs="Times New Roman"/>
          <w:sz w:val="24"/>
          <w:szCs w:val="24"/>
        </w:rPr>
        <w:t>s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C012B3">
        <w:rPr>
          <w:rFonts w:ascii="Times New Roman" w:hAnsi="Times New Roman" w:cs="Times New Roman"/>
          <w:sz w:val="24"/>
          <w:szCs w:val="24"/>
        </w:rPr>
        <w:t>Itaquirai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D5495A">
        <w:rPr>
          <w:rFonts w:ascii="Times New Roman" w:hAnsi="Times New Roman" w:cs="Times New Roman"/>
          <w:sz w:val="24"/>
          <w:szCs w:val="24"/>
        </w:rPr>
        <w:t xml:space="preserve"> e </w:t>
      </w:r>
      <w:r w:rsidR="00C012B3">
        <w:rPr>
          <w:rFonts w:ascii="Times New Roman" w:hAnsi="Times New Roman" w:cs="Times New Roman"/>
          <w:sz w:val="24"/>
          <w:szCs w:val="24"/>
        </w:rPr>
        <w:t>Eldorado</w:t>
      </w:r>
      <w:r w:rsidR="00D5495A">
        <w:rPr>
          <w:rFonts w:ascii="Times New Roman" w:hAnsi="Times New Roman" w:cs="Times New Roman"/>
          <w:sz w:val="24"/>
          <w:szCs w:val="24"/>
        </w:rPr>
        <w:t>/MS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 período de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C012B3">
        <w:rPr>
          <w:rFonts w:ascii="Times New Roman" w:hAnsi="Times New Roman" w:cs="Times New Roman"/>
          <w:sz w:val="24"/>
          <w:szCs w:val="24"/>
        </w:rPr>
        <w:t>19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sz w:val="24"/>
          <w:szCs w:val="24"/>
        </w:rPr>
        <w:t>a</w:t>
      </w:r>
      <w:r w:rsidR="00622A7C">
        <w:rPr>
          <w:rFonts w:ascii="Times New Roman" w:hAnsi="Times New Roman" w:cs="Times New Roman"/>
          <w:sz w:val="24"/>
          <w:szCs w:val="24"/>
        </w:rPr>
        <w:t xml:space="preserve"> </w:t>
      </w:r>
      <w:r w:rsidR="00C012B3">
        <w:rPr>
          <w:rFonts w:ascii="Times New Roman" w:hAnsi="Times New Roman" w:cs="Times New Roman"/>
          <w:sz w:val="24"/>
          <w:szCs w:val="24"/>
        </w:rPr>
        <w:t>23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C012B3">
        <w:rPr>
          <w:rFonts w:ascii="Times New Roman" w:hAnsi="Times New Roman" w:cs="Times New Roman"/>
          <w:sz w:val="24"/>
          <w:szCs w:val="24"/>
        </w:rPr>
        <w:t>junho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2BDAF86" w14:textId="77777777" w:rsidR="0032216B" w:rsidRDefault="0032216B" w:rsidP="00322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123713A9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0"/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381628-ENF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de saúde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municípios de </w:t>
      </w:r>
      <w:r w:rsidR="005E2712" w:rsidRPr="005E2712">
        <w:rPr>
          <w:rFonts w:ascii="Times New Roman" w:hAnsi="Times New Roman" w:cs="Times New Roman"/>
          <w:i w:val="0"/>
          <w:iCs w:val="0"/>
          <w:sz w:val="24"/>
          <w:szCs w:val="24"/>
        </w:rPr>
        <w:t>Itaquirai e Eldorado/MS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19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2E3A18" w14:textId="77777777" w:rsidR="0032216B" w:rsidRDefault="0032216B" w:rsidP="003221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3DE188C" w14:textId="38ED13E5" w:rsidR="0032216B" w:rsidRPr="0032216B" w:rsidRDefault="00C012B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Publica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2712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atividades administrativa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atendimento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profissionais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nas Instituições de saúde do município </w:t>
      </w:r>
      <w:r w:rsidR="005E2712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E2712" w:rsidRPr="005E2712">
        <w:rPr>
          <w:rFonts w:ascii="Times New Roman" w:hAnsi="Times New Roman" w:cs="Times New Roman"/>
          <w:i w:val="0"/>
          <w:iCs w:val="0"/>
          <w:sz w:val="24"/>
          <w:szCs w:val="24"/>
        </w:rPr>
        <w:t>Itaquirai e Eldorado/MS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período de </w:t>
      </w:r>
      <w:r w:rsidR="005E2712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2712">
        <w:rPr>
          <w:rFonts w:ascii="Times New Roman" w:hAnsi="Times New Roman" w:cs="Times New Roman"/>
          <w:i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5E2712">
        <w:rPr>
          <w:rFonts w:ascii="Times New Roman" w:hAnsi="Times New Roman" w:cs="Times New Roman"/>
          <w:i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2712">
        <w:rPr>
          <w:rFonts w:ascii="Times New Roman" w:hAnsi="Times New Roman" w:cs="Times New Roman"/>
          <w:i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2023</w:t>
      </w:r>
    </w:p>
    <w:p w14:paraId="0640ED59" w14:textId="77777777" w:rsidR="0032216B" w:rsidRPr="00D5495A" w:rsidRDefault="0032216B" w:rsidP="003221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95CE418" w14:textId="689CE573" w:rsidR="00756574" w:rsidRPr="0032216B" w:rsidRDefault="0032216B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nfermeiras Fiscais Dra. Maria Cecília Pedroso Alves, Dra. Fernanda Carollyne Zagonel Palma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 Publica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E91FFF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Lucimar Medeiros Duarte Mustafá,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término da fiscalizaç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E15CE69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CC1A7" w14:textId="3056711A" w:rsidR="0008516D" w:rsidRPr="0032216B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As enfermeiras Fiscais Dra. Maria Cecília Pedroso Alves, Dra. Fernanda Carollyne Zagonel Palma e a empregada Publica S</w:t>
      </w:r>
      <w:r w:rsidR="0032216B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A4B" w:rsidRPr="00F83A4B">
        <w:rPr>
          <w:rFonts w:ascii="Times New Roman" w:hAnsi="Times New Roman" w:cs="Times New Roman"/>
          <w:i w:val="0"/>
          <w:iCs w:val="0"/>
          <w:sz w:val="24"/>
          <w:szCs w:val="24"/>
        </w:rPr>
        <w:t>veículo oficial do Coren-MS, Chevrolet Onix, placa QAY6F39</w:t>
      </w:r>
      <w:r w:rsidR="00F83A4B">
        <w:rPr>
          <w:rFonts w:ascii="Times New Roman" w:hAnsi="Times New Roman" w:cs="Times New Roman"/>
          <w:sz w:val="24"/>
          <w:szCs w:val="24"/>
        </w:rPr>
        <w:t>,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708F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>período de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451506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4B2AC7" w14:textId="6385033B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8D8916" w14:textId="0EC7A0BF" w:rsidR="00756574" w:rsidRPr="0032216B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A0BB811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32216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51793" w14:textId="77777777" w:rsidR="0032216B" w:rsidRPr="0032216B" w:rsidRDefault="0032216B" w:rsidP="0032216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D9A8A37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3B95C14F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2216B">
        <w:rPr>
          <w:rFonts w:ascii="Times New Roman" w:hAnsi="Times New Roman" w:cs="Times New Roman"/>
          <w:sz w:val="24"/>
          <w:szCs w:val="24"/>
        </w:rPr>
        <w:t>12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2216B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77777777" w:rsidR="0032216B" w:rsidRPr="00483B7A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671AB9AF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A30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6D89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90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2025-02-19T19:28:00Z</cp:lastPrinted>
  <dcterms:created xsi:type="dcterms:W3CDTF">2023-06-12T17:19:00Z</dcterms:created>
  <dcterms:modified xsi:type="dcterms:W3CDTF">2025-02-19T19:28:00Z</dcterms:modified>
</cp:coreProperties>
</file>