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AC549B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6719DD">
        <w:rPr>
          <w:b/>
          <w:caps/>
          <w:sz w:val="24"/>
          <w:szCs w:val="24"/>
        </w:rPr>
        <w:t>5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47F32446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D07D4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4D07D4">
        <w:rPr>
          <w:rFonts w:ascii="Times New Roman" w:hAnsi="Times New Roman" w:cs="Times New Roman"/>
          <w:sz w:val="24"/>
          <w:szCs w:val="24"/>
        </w:rPr>
        <w:t>a Secretária interina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16088AB1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2</w:t>
      </w:r>
      <w:r w:rsidR="006719DD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25F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4F5EFA8D" w14:textId="23218964" w:rsidR="00ED077C" w:rsidRPr="0059115C" w:rsidRDefault="00166263" w:rsidP="004D07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, Coren-MS 104223-ENF (Membro)</w:t>
      </w:r>
      <w:r w:rsidR="005911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4D07D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D077C" w:rsidRPr="004D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 </w:t>
      </w:r>
      <w:r w:rsidR="00ED077C" w:rsidRPr="004D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ED077C" w:rsidRPr="004D07D4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 w:rsidR="00ED077C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48B17D4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C67E5D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. Maira Antonia Ferreira de Oliveira, Coren-MS 1506203-TE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5C26630C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010B4D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6719DD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6719DD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C4AD84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S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6719DD"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173E5958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Secretária interina</w:t>
      </w:r>
    </w:p>
    <w:p w14:paraId="146129DC" w14:textId="4CF459D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719DD">
        <w:rPr>
          <w:rFonts w:ascii="Times New Roman" w:hAnsi="Times New Roman" w:cs="Times New Roman"/>
          <w:sz w:val="24"/>
          <w:szCs w:val="24"/>
        </w:rPr>
        <w:t>546012-TE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>147399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6719DD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2E7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28F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2025-02-19T19:28:00Z</cp:lastPrinted>
  <dcterms:created xsi:type="dcterms:W3CDTF">2023-06-14T19:50:00Z</dcterms:created>
  <dcterms:modified xsi:type="dcterms:W3CDTF">2025-02-19T19:28:00Z</dcterms:modified>
</cp:coreProperties>
</file>