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54116A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067E5C">
        <w:rPr>
          <w:b/>
          <w:caps/>
          <w:sz w:val="24"/>
          <w:szCs w:val="24"/>
        </w:rPr>
        <w:t>7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41476C88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67E5C">
        <w:rPr>
          <w:rFonts w:ascii="Times New Roman" w:hAnsi="Times New Roman" w:cs="Times New Roman"/>
          <w:sz w:val="24"/>
          <w:szCs w:val="24"/>
        </w:rPr>
        <w:t>a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34E41A9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10</w:t>
      </w:r>
      <w:r w:rsidR="00067E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067E5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63E392E8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67E5C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11E6494C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sz w:val="24"/>
          <w:szCs w:val="24"/>
        </w:rPr>
        <w:t>Dr. Leandro Afonso Rabelo Dias, Coren-MS 175263-ENF 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067FABFC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62BE0410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24F897D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02F1172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3D20903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2B71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29E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97E1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2025-02-19T19:28:00Z</cp:lastPrinted>
  <dcterms:created xsi:type="dcterms:W3CDTF">2023-06-14T20:12:00Z</dcterms:created>
  <dcterms:modified xsi:type="dcterms:W3CDTF">2025-02-19T19:28:00Z</dcterms:modified>
</cp:coreProperties>
</file>