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C88FAC0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543FA">
        <w:rPr>
          <w:b/>
          <w:caps/>
          <w:sz w:val="24"/>
          <w:szCs w:val="24"/>
        </w:rPr>
        <w:t>5</w:t>
      </w:r>
      <w:r w:rsidR="00233D61">
        <w:rPr>
          <w:b/>
          <w:caps/>
          <w:sz w:val="24"/>
          <w:szCs w:val="24"/>
        </w:rPr>
        <w:t>52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233D61">
        <w:rPr>
          <w:b/>
          <w:caps/>
          <w:sz w:val="24"/>
          <w:szCs w:val="24"/>
        </w:rPr>
        <w:t>13</w:t>
      </w:r>
      <w:r w:rsidR="00665F98">
        <w:rPr>
          <w:b/>
          <w:caps/>
          <w:sz w:val="24"/>
          <w:szCs w:val="24"/>
        </w:rPr>
        <w:t xml:space="preserve"> </w:t>
      </w:r>
      <w:r w:rsidR="00233D61">
        <w:rPr>
          <w:b/>
          <w:caps/>
          <w:sz w:val="24"/>
          <w:szCs w:val="24"/>
        </w:rPr>
        <w:t>setembro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4C828ECC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33D61">
        <w:rPr>
          <w:rFonts w:ascii="Times New Roman" w:hAnsi="Times New Roman" w:cs="Times New Roman"/>
          <w:sz w:val="24"/>
          <w:szCs w:val="24"/>
        </w:rPr>
        <w:t xml:space="preserve">realização da 498ª Reunião Ordinária de Plenário, nos dias 21 e 22 de setembro de 2023, na sede do Coren-MS, </w:t>
      </w:r>
      <w:r w:rsidR="00233D61" w:rsidRPr="00483B7A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33D61">
        <w:rPr>
          <w:rFonts w:ascii="Times New Roman" w:hAnsi="Times New Roman" w:cs="Times New Roman"/>
          <w:sz w:val="24"/>
          <w:szCs w:val="24"/>
        </w:rPr>
        <w:t>:</w:t>
      </w:r>
      <w:r w:rsidR="002B3AE4">
        <w:rPr>
          <w:rFonts w:ascii="Times New Roman" w:hAnsi="Times New Roman" w:cs="Times New Roman"/>
          <w:sz w:val="24"/>
          <w:szCs w:val="24"/>
        </w:rPr>
        <w:t xml:space="preserve"> Grande-</w:t>
      </w:r>
      <w:r w:rsidR="008B7660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MS</w:t>
      </w:r>
      <w:r w:rsidR="004B5D62">
        <w:rPr>
          <w:rFonts w:ascii="Times New Roman" w:hAnsi="Times New Roman" w:cs="Times New Roman"/>
          <w:sz w:val="24"/>
          <w:szCs w:val="24"/>
        </w:rPr>
        <w:t>;</w:t>
      </w:r>
    </w:p>
    <w:p w14:paraId="0481A175" w14:textId="71CB0ACD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>,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Coren-MS n. 104223-ENF e a Sra. Maira Antônia Ferreira de Oliveira, </w:t>
      </w:r>
      <w:r w:rsidR="00233D61" w:rsidRPr="002B3AE4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participarem da 49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21 e 22 de setembro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187E4F7E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 a Sra. Maira Antônia Ferreira de Oliveira,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16BCEAD1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Conselheiro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s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Oliveira,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em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,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2</w:t>
      </w:r>
      <w:r>
        <w:rPr>
          <w:rFonts w:ascii="Times New Roman" w:hAnsi="Times New Roman" w:cs="Times New Roman"/>
          <w:i w:val="0"/>
          <w:sz w:val="22"/>
          <w:szCs w:val="22"/>
        </w:rPr>
        <w:t>0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a 2</w:t>
      </w:r>
      <w:r>
        <w:rPr>
          <w:rFonts w:ascii="Times New Roman" w:hAnsi="Times New Roman" w:cs="Times New Roman"/>
          <w:i w:val="0"/>
          <w:sz w:val="22"/>
          <w:szCs w:val="22"/>
        </w:rPr>
        <w:t>3 de setembro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0186F19C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>13 de setembro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6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2023-08-29T19:31:00Z</cp:lastPrinted>
  <dcterms:created xsi:type="dcterms:W3CDTF">2023-09-13T20:36:00Z</dcterms:created>
  <dcterms:modified xsi:type="dcterms:W3CDTF">2023-09-13T20:36:00Z</dcterms:modified>
</cp:coreProperties>
</file>