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818" w14:textId="425C3142" w:rsidR="00747E4E" w:rsidRPr="00B81A33" w:rsidRDefault="00747E4E" w:rsidP="00B81A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A4FAC">
        <w:rPr>
          <w:b/>
          <w:caps/>
          <w:sz w:val="24"/>
          <w:szCs w:val="24"/>
        </w:rPr>
        <w:t>052</w:t>
      </w:r>
      <w:r w:rsidRPr="00113914">
        <w:rPr>
          <w:b/>
          <w:caps/>
          <w:sz w:val="24"/>
          <w:szCs w:val="24"/>
        </w:rPr>
        <w:t xml:space="preserve"> de </w:t>
      </w:r>
      <w:r w:rsidR="00FA4FAC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4FA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</w:t>
      </w:r>
      <w:r w:rsidR="00FA4FAC">
        <w:rPr>
          <w:b/>
          <w:caps/>
          <w:sz w:val="24"/>
          <w:szCs w:val="24"/>
        </w:rPr>
        <w:t>4</w:t>
      </w:r>
    </w:p>
    <w:p w14:paraId="1E818340" w14:textId="1B14264E" w:rsidR="00747E4E" w:rsidRPr="00F40A44" w:rsidRDefault="00F077F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F40A44">
        <w:rPr>
          <w:rFonts w:ascii="Times New Roman" w:hAnsi="Times New Roman" w:cs="Times New Roman"/>
        </w:rPr>
        <w:t>O</w:t>
      </w:r>
      <w:r w:rsidR="00747E4E" w:rsidRPr="00F40A44">
        <w:rPr>
          <w:rFonts w:ascii="Times New Roman" w:hAnsi="Times New Roman" w:cs="Times New Roman"/>
        </w:rPr>
        <w:t xml:space="preserve"> </w:t>
      </w:r>
      <w:r w:rsidR="0063349C" w:rsidRPr="00F40A44">
        <w:rPr>
          <w:rFonts w:ascii="Times New Roman" w:hAnsi="Times New Roman" w:cs="Times New Roman"/>
        </w:rPr>
        <w:t>Presidente</w:t>
      </w:r>
      <w:r w:rsidR="00747E4E" w:rsidRPr="00F40A44">
        <w:rPr>
          <w:rFonts w:ascii="Times New Roman" w:hAnsi="Times New Roman" w:cs="Times New Roman"/>
        </w:rPr>
        <w:t xml:space="preserve"> do Conselho Regional de Enfermagem de Mato</w:t>
      </w:r>
      <w:r w:rsidRPr="00F40A44">
        <w:rPr>
          <w:rFonts w:ascii="Times New Roman" w:hAnsi="Times New Roman" w:cs="Times New Roman"/>
        </w:rPr>
        <w:t xml:space="preserve"> Grosso do Sul em conjunto com o</w:t>
      </w:r>
      <w:r w:rsidR="00747E4E" w:rsidRPr="00F40A44">
        <w:rPr>
          <w:rFonts w:ascii="Times New Roman" w:hAnsi="Times New Roman" w:cs="Times New Roman"/>
        </w:rPr>
        <w:t xml:space="preserve"> </w:t>
      </w:r>
      <w:r w:rsidR="003F5E84" w:rsidRPr="00F40A44">
        <w:rPr>
          <w:rFonts w:ascii="Times New Roman" w:hAnsi="Times New Roman" w:cs="Times New Roman"/>
        </w:rPr>
        <w:t>Secretário</w:t>
      </w:r>
      <w:r w:rsidR="00747E4E" w:rsidRPr="00F40A44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900803" w:rsidRPr="00F40A44">
        <w:rPr>
          <w:rFonts w:ascii="Times New Roman" w:hAnsi="Times New Roman" w:cs="Times New Roman"/>
        </w:rPr>
        <w:t xml:space="preserve">, </w:t>
      </w:r>
      <w:r w:rsidR="00F67391" w:rsidRPr="00F40A44">
        <w:rPr>
          <w:rFonts w:ascii="Times New Roman" w:hAnsi="Times New Roman" w:cs="Times New Roman"/>
        </w:rPr>
        <w:t>e pelo Regimento Interno da Autarquia, homologado pela Decisão Cofen n. 124/2021 de 11 de agosto de 2021;</w:t>
      </w:r>
    </w:p>
    <w:p w14:paraId="089855DC" w14:textId="5F422785" w:rsidR="00B81A33" w:rsidRDefault="00B81A33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B0E7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Instrução Normativa n. 205 de 08 de abril de 1988 que disciplina sobre o armazenamento dos materiais em estoque e a Resolução Cofen n. 592/2018 que aprova o manual de patrimônio do Conselho Federal e dos Conselhos Regionais de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</w:p>
    <w:p w14:paraId="14925579" w14:textId="6B48111A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omissão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d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atrimônio responsável por analisar os procedimentos e mecanismos de controle sobre a 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>G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estão 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atrimonial do Conselho Regional de Enfermagem de Mato Grosso do Sul, na sua sede e n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a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subs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eções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>dos municípios d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e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Dourados e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/MS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C923DF" w14:textId="3BC569FA" w:rsidR="00B81A33" w:rsidRPr="00B81A33" w:rsidRDefault="00D613A2" w:rsidP="00B81A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seguintes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membros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 xml:space="preserve"> de Conselheiro e funcionários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29A7D40" w14:textId="131AAF8B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A4FAC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FA4FAC" w:rsidRPr="00FA4FAC">
        <w:rPr>
          <w:rFonts w:ascii="Times New Roman" w:hAnsi="Times New Roman" w:cs="Times New Roman"/>
          <w:i w:val="0"/>
          <w:sz w:val="24"/>
          <w:szCs w:val="24"/>
        </w:rPr>
        <w:t>Patrick Silva Gutierres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>–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>
        <w:rPr>
          <w:rFonts w:ascii="Times New Roman" w:hAnsi="Times New Roman" w:cs="Times New Roman"/>
          <w:i w:val="0"/>
          <w:sz w:val="24"/>
          <w:szCs w:val="24"/>
        </w:rPr>
        <w:t>(Coordenador)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18C48772" w:rsidR="00E40F68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Sr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163AE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266FA38F" w14:textId="6B7E0E09" w:rsidR="00FA4FAC" w:rsidRDefault="00FA4FA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FA4FAC">
        <w:rPr>
          <w:rFonts w:ascii="Times New Roman" w:hAnsi="Times New Roman" w:cs="Times New Roman"/>
          <w:i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sz w:val="24"/>
          <w:szCs w:val="24"/>
        </w:rPr>
        <w:t>- Membro e</w:t>
      </w:r>
    </w:p>
    <w:p w14:paraId="2439329D" w14:textId="42B400F0" w:rsidR="00B81A33" w:rsidRPr="007B0E71" w:rsidRDefault="00E40F68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Vinicius de Andrade Pereira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53B0A0E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0E94791C" w:rsidR="00747E4E" w:rsidRPr="00FA4FAC" w:rsidRDefault="00FA4FAC" w:rsidP="00FA4F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F40A44">
        <w:rPr>
          <w:rFonts w:ascii="Times New Roman" w:hAnsi="Times New Roman" w:cs="Times New Roman"/>
          <w:i w:val="0"/>
          <w:iCs w:val="0"/>
          <w:sz w:val="24"/>
          <w:szCs w:val="24"/>
        </w:rPr>
        <w:t>o Conselheiro e funcionários.</w:t>
      </w:r>
    </w:p>
    <w:p w14:paraId="0840ACAB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EF7ACE" w14:textId="20FE4289" w:rsidR="0082708D" w:rsidRDefault="003C1A83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4FAC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4FA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4FAC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CDE3C" w14:textId="77777777" w:rsidR="00F67391" w:rsidRDefault="00F67391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A4E818" w14:textId="77777777" w:rsidR="00F40A44" w:rsidRPr="007B0E71" w:rsidRDefault="00F40A44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000235" w14:textId="77777777" w:rsidR="00FA4FAC" w:rsidRPr="00FA4FAC" w:rsidRDefault="00F077F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A4FAC" w:rsidRPr="00FA4FA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8618949" w14:textId="51545994" w:rsidR="00FA4FAC" w:rsidRPr="00FA4FAC" w:rsidRDefault="00FA4FA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FA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3EF5">
        <w:rPr>
          <w:rFonts w:ascii="Times New Roman" w:hAnsi="Times New Roman" w:cs="Times New Roman"/>
          <w:sz w:val="24"/>
          <w:szCs w:val="24"/>
        </w:rPr>
        <w:t xml:space="preserve">     </w:t>
      </w:r>
      <w:r w:rsidRPr="00FA4FAC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245C00DD" w14:textId="55EA5069" w:rsidR="00F077FC" w:rsidRPr="00C95185" w:rsidRDefault="00FA4FAC" w:rsidP="00FA4FA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A4FAC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077FC" w:rsidRPr="00C9518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993A" w14:textId="77777777" w:rsidR="007B0E71" w:rsidRDefault="007B0E71" w:rsidP="007B0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5F02D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1BF1B3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431DC" wp14:editId="47199E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584FC" w14:textId="77777777" w:rsidR="007B0E71" w:rsidRDefault="007B0E71" w:rsidP="007B0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31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36584FC" w14:textId="77777777" w:rsidR="007B0E71" w:rsidRDefault="007B0E71" w:rsidP="007B0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51B307" w14:textId="377BE6FA" w:rsidR="004D1177" w:rsidRPr="00E71A61" w:rsidRDefault="007B0E71" w:rsidP="00F40A44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1908763">
    <w:abstractNumId w:val="3"/>
  </w:num>
  <w:num w:numId="2" w16cid:durableId="596599695">
    <w:abstractNumId w:val="4"/>
  </w:num>
  <w:num w:numId="3" w16cid:durableId="1826437097">
    <w:abstractNumId w:val="1"/>
  </w:num>
  <w:num w:numId="4" w16cid:durableId="2144417771">
    <w:abstractNumId w:val="7"/>
  </w:num>
  <w:num w:numId="5" w16cid:durableId="258566964">
    <w:abstractNumId w:val="6"/>
  </w:num>
  <w:num w:numId="6" w16cid:durableId="2129464359">
    <w:abstractNumId w:val="8"/>
  </w:num>
  <w:num w:numId="7" w16cid:durableId="876507426">
    <w:abstractNumId w:val="0"/>
  </w:num>
  <w:num w:numId="8" w16cid:durableId="1243879067">
    <w:abstractNumId w:val="2"/>
  </w:num>
  <w:num w:numId="9" w16cid:durableId="1743404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3DC7"/>
    <w:rsid w:val="004A3EF5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E71"/>
    <w:rsid w:val="007B2015"/>
    <w:rsid w:val="007B357B"/>
    <w:rsid w:val="007B4C55"/>
    <w:rsid w:val="007C19A5"/>
    <w:rsid w:val="007D0CB3"/>
    <w:rsid w:val="007D1537"/>
    <w:rsid w:val="007D3127"/>
    <w:rsid w:val="007D341E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08D"/>
    <w:rsid w:val="00835270"/>
    <w:rsid w:val="00837A7A"/>
    <w:rsid w:val="00841A45"/>
    <w:rsid w:val="00842A57"/>
    <w:rsid w:val="00843470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163AE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A33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A44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67391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FAC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2025-02-20T15:34:00Z</cp:lastPrinted>
  <dcterms:created xsi:type="dcterms:W3CDTF">2024-01-25T14:23:00Z</dcterms:created>
  <dcterms:modified xsi:type="dcterms:W3CDTF">2025-02-20T15:34:00Z</dcterms:modified>
</cp:coreProperties>
</file>