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82EC562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C7BFC">
        <w:rPr>
          <w:b/>
          <w:caps/>
          <w:sz w:val="24"/>
          <w:szCs w:val="24"/>
        </w:rPr>
        <w:t>1</w:t>
      </w:r>
      <w:r w:rsidR="00842FA8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98517C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3159AB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20BFC">
        <w:rPr>
          <w:rFonts w:ascii="Times New Roman" w:hAnsi="Times New Roman" w:cs="Times New Roman"/>
          <w:sz w:val="24"/>
          <w:szCs w:val="24"/>
        </w:rPr>
        <w:t>3</w:t>
      </w:r>
      <w:r w:rsidR="00842FA8">
        <w:rPr>
          <w:rFonts w:ascii="Times New Roman" w:hAnsi="Times New Roman" w:cs="Times New Roman"/>
          <w:sz w:val="24"/>
          <w:szCs w:val="24"/>
        </w:rPr>
        <w:t>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4D712909" w:rsidR="00D12087" w:rsidRPr="004A2F70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42FA8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. Nivea Lorena Torres, Coren-MS 91377-ENF (Coordenadora);</w:t>
      </w:r>
    </w:p>
    <w:p w14:paraId="6F1F9353" w14:textId="29CB50F9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Drª Carolina Sara</w:t>
      </w:r>
      <w:r w:rsidR="00E84F62">
        <w:rPr>
          <w:rFonts w:ascii="Times New Roman" w:hAnsi="Times New Roman" w:cs="Times New Roman"/>
          <w:i w:val="0"/>
          <w:iCs w:val="0"/>
          <w:sz w:val="24"/>
          <w:szCs w:val="24"/>
        </w:rPr>
        <w:t>vy Barbosa Ferreira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E84F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251215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84F6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e</w:t>
      </w:r>
    </w:p>
    <w:p w14:paraId="1B35F92E" w14:textId="7CE2352E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2FA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42FA8">
        <w:rPr>
          <w:rFonts w:ascii="Times New Roman" w:hAnsi="Times New Roman" w:cs="Times New Roman"/>
          <w:i w:val="0"/>
          <w:iCs w:val="0"/>
          <w:sz w:val="24"/>
          <w:szCs w:val="24"/>
        </w:rPr>
        <w:t>rª Idinete Luiz de Oliveira Fagundes, Coren-MS n. 539797-TE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523DF48F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478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3</cp:revision>
  <cp:lastPrinted>2023-06-01T18:55:00Z</cp:lastPrinted>
  <dcterms:created xsi:type="dcterms:W3CDTF">2024-02-27T20:47:00Z</dcterms:created>
  <dcterms:modified xsi:type="dcterms:W3CDTF">2024-02-27T20:55:00Z</dcterms:modified>
</cp:coreProperties>
</file>