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5984" w14:textId="77777777" w:rsidR="000652AC" w:rsidRDefault="000652AC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1962AD37" w14:textId="77777777" w:rsidR="000652AC" w:rsidRDefault="000652AC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088B06A" w14:textId="20D7FF1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34580">
        <w:rPr>
          <w:b/>
          <w:caps/>
          <w:sz w:val="24"/>
          <w:szCs w:val="24"/>
        </w:rPr>
        <w:t>142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34580">
        <w:rPr>
          <w:b/>
          <w:caps/>
          <w:sz w:val="24"/>
          <w:szCs w:val="24"/>
        </w:rPr>
        <w:t>05</w:t>
      </w:r>
      <w:r w:rsidRPr="00113914">
        <w:rPr>
          <w:b/>
          <w:caps/>
          <w:sz w:val="24"/>
          <w:szCs w:val="24"/>
        </w:rPr>
        <w:t xml:space="preserve"> de </w:t>
      </w:r>
      <w:r w:rsidR="00534580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6CFCEF0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7E3F64A4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534580">
        <w:rPr>
          <w:rFonts w:ascii="Times New Roman" w:hAnsi="Times New Roman" w:cs="Times New Roman"/>
          <w:sz w:val="24"/>
          <w:szCs w:val="24"/>
        </w:rPr>
        <w:t xml:space="preserve"> convite do Dr. Gerson Claro</w:t>
      </w:r>
      <w:r w:rsidR="00FB1415">
        <w:rPr>
          <w:rFonts w:ascii="Times New Roman" w:hAnsi="Times New Roman" w:cs="Times New Roman"/>
          <w:sz w:val="24"/>
          <w:szCs w:val="24"/>
        </w:rPr>
        <w:t>,</w:t>
      </w:r>
      <w:r w:rsidR="00534580">
        <w:rPr>
          <w:rFonts w:ascii="Times New Roman" w:hAnsi="Times New Roman" w:cs="Times New Roman"/>
          <w:sz w:val="24"/>
          <w:szCs w:val="24"/>
        </w:rPr>
        <w:t xml:space="preserve"> convidando para a “Sessão Solene de Concessão do Troféu “Celina Jallad”, instituído pela Resolução n. 03/11, alusivo ao “Dia Internacional da Mulher”</w:t>
      </w:r>
      <w:r w:rsidR="00C13B1D">
        <w:rPr>
          <w:rFonts w:ascii="Times New Roman" w:hAnsi="Times New Roman" w:cs="Times New Roman"/>
          <w:sz w:val="24"/>
          <w:szCs w:val="24"/>
        </w:rPr>
        <w:t xml:space="preserve">,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A7A6ED" w14:textId="2C51A4AB" w:rsidR="009B7909" w:rsidRPr="000652AC" w:rsidRDefault="002A0436" w:rsidP="000652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36F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34580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E5DDC" w:rsidRPr="008736FE">
        <w:rPr>
          <w:rFonts w:ascii="Times New Roman" w:hAnsi="Times New Roman" w:cs="Times New Roman"/>
          <w:i w:val="0"/>
          <w:sz w:val="24"/>
          <w:szCs w:val="24"/>
        </w:rPr>
        <w:t>C</w:t>
      </w:r>
      <w:r w:rsidR="00494A15" w:rsidRPr="008736FE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8736FE">
        <w:rPr>
          <w:rFonts w:ascii="Times New Roman" w:hAnsi="Times New Roman" w:cs="Times New Roman"/>
          <w:i w:val="0"/>
          <w:sz w:val="24"/>
          <w:szCs w:val="24"/>
        </w:rPr>
        <w:t>nselheir</w:t>
      </w:r>
      <w:r w:rsidR="006B013E">
        <w:rPr>
          <w:rFonts w:ascii="Times New Roman" w:hAnsi="Times New Roman" w:cs="Times New Roman"/>
          <w:i w:val="0"/>
          <w:sz w:val="24"/>
          <w:szCs w:val="24"/>
        </w:rPr>
        <w:t>a</w:t>
      </w:r>
      <w:r w:rsidR="00C13B1D" w:rsidRPr="008736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013E" w:rsidRPr="006B013E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Pr="008736FE">
        <w:rPr>
          <w:rFonts w:ascii="Times New Roman" w:hAnsi="Times New Roman" w:cs="Times New Roman"/>
          <w:i w:val="0"/>
          <w:sz w:val="24"/>
          <w:szCs w:val="24"/>
        </w:rPr>
        <w:t>,</w:t>
      </w:r>
      <w:r w:rsidR="00534580" w:rsidRPr="005345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34580">
        <w:rPr>
          <w:rFonts w:ascii="Times New Roman" w:hAnsi="Times New Roman" w:cs="Times New Roman"/>
          <w:i w:val="0"/>
          <w:sz w:val="24"/>
          <w:szCs w:val="24"/>
        </w:rPr>
        <w:t>C</w:t>
      </w:r>
      <w:r w:rsidR="00534580" w:rsidRPr="00D06230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534580">
        <w:rPr>
          <w:rFonts w:ascii="Times New Roman" w:hAnsi="Times New Roman" w:cs="Times New Roman"/>
          <w:i w:val="0"/>
          <w:sz w:val="24"/>
          <w:szCs w:val="24"/>
        </w:rPr>
        <w:t>a</w:t>
      </w:r>
      <w:r w:rsidR="00534580" w:rsidRPr="00D062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34580">
        <w:rPr>
          <w:rFonts w:ascii="Times New Roman" w:hAnsi="Times New Roman" w:cs="Times New Roman"/>
          <w:i w:val="0"/>
          <w:sz w:val="24"/>
          <w:szCs w:val="24"/>
        </w:rPr>
        <w:t xml:space="preserve">Sra. Dayse Aparecida Clemente, Coren-MS n. 11084-TE, e a </w:t>
      </w:r>
      <w:r w:rsidR="0053458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Enfermeira Fiscal Dra. Priscilla Marcos Santana de Araújo, </w:t>
      </w:r>
      <w:r w:rsidR="0053458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Coren-MS n. </w:t>
      </w:r>
      <w:r w:rsidR="00534580">
        <w:rPr>
          <w:rFonts w:ascii="Times New Roman" w:hAnsi="Times New Roman" w:cs="Times New Roman"/>
          <w:i w:val="0"/>
          <w:iCs w:val="0"/>
          <w:sz w:val="22"/>
          <w:szCs w:val="22"/>
        </w:rPr>
        <w:t>508674</w:t>
      </w:r>
      <w:r w:rsidR="0053458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-ENF</w:t>
      </w:r>
      <w:r w:rsidR="00534580">
        <w:rPr>
          <w:rFonts w:ascii="Times New Roman" w:hAnsi="Times New Roman" w:cs="Times New Roman"/>
          <w:i w:val="0"/>
          <w:iCs w:val="0"/>
          <w:sz w:val="22"/>
          <w:szCs w:val="22"/>
        </w:rPr>
        <w:t>, a representar este Regional no Plenário Júlio Maia – Palácio Guaicurus às 09:00hrs no dia 06 de março de 2024 (quarta-feira).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1520E65F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52AC">
        <w:rPr>
          <w:rFonts w:ascii="Times New Roman" w:hAnsi="Times New Roman" w:cs="Times New Roman"/>
          <w:i w:val="0"/>
          <w:sz w:val="24"/>
          <w:szCs w:val="24"/>
        </w:rPr>
        <w:t xml:space="preserve">05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652AC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4179F22" w14:textId="77777777" w:rsidR="006E5DDC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1E143D" w14:textId="77777777" w:rsidR="000652AC" w:rsidRDefault="000652A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CD85CEE" w14:textId="77777777" w:rsidR="000652AC" w:rsidRPr="00344E9E" w:rsidRDefault="000652A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652AC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1E5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4580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2153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CF7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0477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2025-02-20T15:36:00Z</cp:lastPrinted>
  <dcterms:created xsi:type="dcterms:W3CDTF">2024-03-05T19:42:00Z</dcterms:created>
  <dcterms:modified xsi:type="dcterms:W3CDTF">2025-02-20T15:36:00Z</dcterms:modified>
</cp:coreProperties>
</file>