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7897A9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0272F">
        <w:rPr>
          <w:b/>
          <w:caps/>
          <w:sz w:val="24"/>
          <w:szCs w:val="24"/>
        </w:rPr>
        <w:t>7</w:t>
      </w:r>
      <w:r w:rsidR="009F5605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8629A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8629A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A941BC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9F5605">
        <w:rPr>
          <w:rFonts w:ascii="Times New Roman" w:hAnsi="Times New Roman" w:cs="Times New Roman"/>
          <w:sz w:val="24"/>
          <w:szCs w:val="24"/>
        </w:rPr>
        <w:t>32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F5605">
        <w:rPr>
          <w:rFonts w:ascii="Times New Roman" w:hAnsi="Times New Roman" w:cs="Times New Roman"/>
          <w:sz w:val="24"/>
          <w:szCs w:val="24"/>
        </w:rPr>
        <w:t>0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86C0213" w14:textId="77777777" w:rsidR="00F8629A" w:rsidRPr="008B067F" w:rsidRDefault="00F8629A" w:rsidP="00F8629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a. Selma Aparecida dos Santos Rodrigues, Coren-MS n° 548.730-ENF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298482D" w14:textId="77777777" w:rsidR="00F8629A" w:rsidRPr="00D12087" w:rsidRDefault="00F8629A" w:rsidP="00F8629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Elton Santos Barboza</w:t>
      </w:r>
      <w:r>
        <w:rPr>
          <w:rFonts w:ascii="Times New Roman" w:hAnsi="Times New Roman" w:cs="Times New Roman"/>
          <w:i w:val="0"/>
          <w:sz w:val="24"/>
          <w:szCs w:val="24"/>
        </w:rPr>
        <w:t>, Coren-MS n° 115.260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</w:t>
      </w:r>
      <w:r w:rsidRPr="006B25DB">
        <w:rPr>
          <w:rFonts w:ascii="Times New Roman" w:hAnsi="Times New Roman" w:cs="Times New Roman"/>
          <w:i w:val="0"/>
          <w:iCs w:val="0"/>
          <w:sz w:val="24"/>
          <w:szCs w:val="24"/>
        </w:rPr>
        <w:t>o);</w:t>
      </w:r>
    </w:p>
    <w:p w14:paraId="3715C5CF" w14:textId="77777777" w:rsidR="00F8629A" w:rsidRPr="00842FA8" w:rsidRDefault="00F8629A" w:rsidP="00F8629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Carla Moreira Lorentz Higa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109.024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2C810C" w14:textId="77777777" w:rsidR="00F8629A" w:rsidRDefault="00F8629A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F52632" w14:textId="3CFB139F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8629A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629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BAC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629A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2024-03-26T14:20:00Z</dcterms:created>
  <dcterms:modified xsi:type="dcterms:W3CDTF">2024-04-11T14:23:00Z</dcterms:modified>
</cp:coreProperties>
</file>