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D3F151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D">
        <w:rPr>
          <w:b/>
          <w:caps/>
          <w:sz w:val="24"/>
          <w:szCs w:val="24"/>
        </w:rPr>
        <w:t>203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E12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52E1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550C3A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86459D">
        <w:rPr>
          <w:rFonts w:ascii="Times New Roman" w:hAnsi="Times New Roman" w:cs="Times New Roman"/>
          <w:sz w:val="24"/>
          <w:szCs w:val="24"/>
        </w:rPr>
        <w:t>Presidente</w:t>
      </w:r>
      <w:r w:rsidR="00EB0D4D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152E1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4B9834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60D8D">
        <w:rPr>
          <w:rFonts w:ascii="Times New Roman" w:hAnsi="Times New Roman" w:cs="Times New Roman"/>
          <w:sz w:val="24"/>
          <w:szCs w:val="24"/>
        </w:rPr>
        <w:t xml:space="preserve">a </w:t>
      </w:r>
      <w:r w:rsidR="0086459D">
        <w:rPr>
          <w:rFonts w:ascii="Times New Roman" w:hAnsi="Times New Roman" w:cs="Times New Roman"/>
          <w:sz w:val="24"/>
          <w:szCs w:val="24"/>
        </w:rPr>
        <w:t>audiência pública, com o tema “caminhos inclusivos para um MS sem Misoginia” com a presença da Ministra das Mulheres Cida Gonçalves</w:t>
      </w:r>
      <w:r w:rsidR="00560D8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no dia </w:t>
      </w:r>
      <w:r w:rsidR="0086459D">
        <w:rPr>
          <w:rFonts w:ascii="Times New Roman" w:hAnsi="Times New Roman" w:cs="Times New Roman"/>
          <w:sz w:val="24"/>
          <w:szCs w:val="24"/>
        </w:rPr>
        <w:t>05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560D8D">
        <w:rPr>
          <w:rFonts w:ascii="Times New Roman" w:hAnsi="Times New Roman" w:cs="Times New Roman"/>
          <w:sz w:val="24"/>
          <w:szCs w:val="24"/>
        </w:rPr>
        <w:t>abril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às </w:t>
      </w:r>
      <w:r w:rsidR="0086459D">
        <w:rPr>
          <w:rFonts w:ascii="Times New Roman" w:hAnsi="Times New Roman" w:cs="Times New Roman"/>
          <w:sz w:val="24"/>
          <w:szCs w:val="24"/>
        </w:rPr>
        <w:t>13</w:t>
      </w:r>
      <w:r w:rsidR="00E6074D">
        <w:rPr>
          <w:rFonts w:ascii="Times New Roman" w:hAnsi="Times New Roman" w:cs="Times New Roman"/>
          <w:sz w:val="24"/>
          <w:szCs w:val="24"/>
        </w:rPr>
        <w:t>:</w:t>
      </w:r>
      <w:r w:rsidR="0086459D">
        <w:rPr>
          <w:rFonts w:ascii="Times New Roman" w:hAnsi="Times New Roman" w:cs="Times New Roman"/>
          <w:sz w:val="24"/>
          <w:szCs w:val="24"/>
        </w:rPr>
        <w:t>3</w:t>
      </w:r>
      <w:r w:rsidR="00E6074D">
        <w:rPr>
          <w:rFonts w:ascii="Times New Roman" w:hAnsi="Times New Roman" w:cs="Times New Roman"/>
          <w:sz w:val="24"/>
          <w:szCs w:val="24"/>
        </w:rPr>
        <w:t>0 n</w:t>
      </w:r>
      <w:r w:rsidR="009A2D7D">
        <w:rPr>
          <w:rFonts w:ascii="Times New Roman" w:hAnsi="Times New Roman" w:cs="Times New Roman"/>
          <w:sz w:val="24"/>
          <w:szCs w:val="24"/>
        </w:rPr>
        <w:t xml:space="preserve">o </w:t>
      </w:r>
      <w:r w:rsidR="0086459D">
        <w:rPr>
          <w:rFonts w:ascii="Times New Roman" w:hAnsi="Times New Roman" w:cs="Times New Roman"/>
          <w:sz w:val="24"/>
          <w:szCs w:val="24"/>
        </w:rPr>
        <w:t>Teatro municipal de Dourados</w:t>
      </w:r>
      <w:r w:rsidR="009A2D7D">
        <w:rPr>
          <w:rFonts w:ascii="Times New Roman" w:hAnsi="Times New Roman" w:cs="Times New Roman"/>
          <w:sz w:val="24"/>
          <w:szCs w:val="24"/>
        </w:rPr>
        <w:t xml:space="preserve">, </w:t>
      </w:r>
      <w:r w:rsidR="0086459D">
        <w:rPr>
          <w:rFonts w:ascii="Times New Roman" w:hAnsi="Times New Roman" w:cs="Times New Roman"/>
          <w:sz w:val="24"/>
          <w:szCs w:val="24"/>
        </w:rPr>
        <w:t>na Av. Pres. Vargas, S/N – Vila Tonani</w:t>
      </w:r>
      <w:r w:rsidR="006F648C">
        <w:rPr>
          <w:rFonts w:ascii="Times New Roman" w:hAnsi="Times New Roman" w:cs="Times New Roman"/>
          <w:sz w:val="24"/>
          <w:szCs w:val="24"/>
        </w:rPr>
        <w:t>, no Município de Dourados-MS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930669" w14:textId="2D50D6FB" w:rsidR="00152E12" w:rsidRPr="00152E12" w:rsidRDefault="002A0436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>a empregada pública Enfermeira Fiscal Dra. Fernanda Carollyne Zagonel Da Silva Palma</w:t>
      </w:r>
      <w:r w:rsidR="00494A15" w:rsidRPr="00152E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52E1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871720">
        <w:rPr>
          <w:rFonts w:ascii="Times New Roman" w:hAnsi="Times New Roman" w:cs="Times New Roman"/>
          <w:i w:val="0"/>
          <w:sz w:val="24"/>
          <w:szCs w:val="24"/>
        </w:rPr>
        <w:t>,</w:t>
      </w:r>
      <w:r w:rsidRPr="00152E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n</w:t>
      </w:r>
      <w:r w:rsidR="00152E12" w:rsidRPr="00152E1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>audiência pública, com o tema “caminhos inclusivos para um MS sem Misoginia” com a presença da Ministra das Mulheres Cida Gonçalves, no dia 05 de abril de 2024, às 13:30</w:t>
      </w:r>
      <w:r w:rsidR="00871720">
        <w:rPr>
          <w:rFonts w:ascii="Times New Roman" w:hAnsi="Times New Roman" w:cs="Times New Roman"/>
          <w:i w:val="0"/>
          <w:sz w:val="24"/>
          <w:szCs w:val="24"/>
        </w:rPr>
        <w:t>h</w:t>
      </w:r>
      <w:r w:rsidR="006F648C" w:rsidRPr="006F648C">
        <w:rPr>
          <w:rFonts w:ascii="Times New Roman" w:hAnsi="Times New Roman" w:cs="Times New Roman"/>
          <w:i w:val="0"/>
          <w:sz w:val="24"/>
          <w:szCs w:val="24"/>
        </w:rPr>
        <w:t xml:space="preserve"> no Teatro municipal de Dourados, na Av. Pres. Vargas, S/N – Vila Tonani</w:t>
      </w:r>
      <w:r w:rsidR="006F648C">
        <w:rPr>
          <w:rFonts w:ascii="Times New Roman" w:hAnsi="Times New Roman" w:cs="Times New Roman"/>
          <w:i w:val="0"/>
          <w:sz w:val="24"/>
          <w:szCs w:val="24"/>
        </w:rPr>
        <w:t>, no Município de Dourados-MS.</w:t>
      </w:r>
    </w:p>
    <w:p w14:paraId="2F5E145A" w14:textId="032143D9" w:rsidR="002A0436" w:rsidRPr="00152E12" w:rsidRDefault="001870C2" w:rsidP="00FB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52E1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D3A1DB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2E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50D74" w14:textId="77777777" w:rsidR="006F648C" w:rsidRPr="006F648C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4521128" w14:textId="686852A2" w:rsidR="006F648C" w:rsidRPr="006F648C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648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5B68E24D" w:rsidR="00171044" w:rsidRPr="00D92C37" w:rsidRDefault="006F648C" w:rsidP="006F64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8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E12"/>
    <w:rsid w:val="001543E5"/>
    <w:rsid w:val="001564FB"/>
    <w:rsid w:val="00161DA9"/>
    <w:rsid w:val="00163C2D"/>
    <w:rsid w:val="00171044"/>
    <w:rsid w:val="00173EE1"/>
    <w:rsid w:val="00186975"/>
    <w:rsid w:val="00186D99"/>
    <w:rsid w:val="001870C2"/>
    <w:rsid w:val="00190DE0"/>
    <w:rsid w:val="001958FD"/>
    <w:rsid w:val="001A169A"/>
    <w:rsid w:val="001A2C4D"/>
    <w:rsid w:val="001A2DC3"/>
    <w:rsid w:val="001A356F"/>
    <w:rsid w:val="001A4BD6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0D8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48C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A8C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459D"/>
    <w:rsid w:val="00867D97"/>
    <w:rsid w:val="00871720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2024-04-03T13:36:00Z</dcterms:created>
  <dcterms:modified xsi:type="dcterms:W3CDTF">2025-02-20T15:43:00Z</dcterms:modified>
</cp:coreProperties>
</file>