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BDFD13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9E424D">
        <w:rPr>
          <w:b/>
          <w:caps/>
          <w:sz w:val="24"/>
          <w:szCs w:val="24"/>
        </w:rPr>
        <w:t>240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E424D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6D7E9E63" w14:textId="367A47EC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F95C2C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5C2C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1DE64F5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9E424D">
        <w:rPr>
          <w:rFonts w:ascii="Times New Roman" w:hAnsi="Times New Roman" w:cs="Times New Roman"/>
          <w:sz w:val="24"/>
          <w:szCs w:val="24"/>
        </w:rPr>
        <w:t xml:space="preserve">o 10º Fórum Permanente de Atenção Primária em Saúde (APS) e imunizações: Potencialidades, Desafios e Perspectivas – CTAB/COFEN, </w:t>
      </w:r>
      <w:r w:rsidR="00534255">
        <w:rPr>
          <w:rFonts w:ascii="Times New Roman" w:hAnsi="Times New Roman" w:cs="Times New Roman"/>
          <w:sz w:val="24"/>
          <w:szCs w:val="24"/>
        </w:rPr>
        <w:t xml:space="preserve">no dia </w:t>
      </w:r>
      <w:r w:rsidR="00F95C2C">
        <w:rPr>
          <w:rFonts w:ascii="Times New Roman" w:hAnsi="Times New Roman" w:cs="Times New Roman"/>
          <w:sz w:val="24"/>
          <w:szCs w:val="24"/>
        </w:rPr>
        <w:t>23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9E424D">
        <w:rPr>
          <w:rFonts w:ascii="Times New Roman" w:hAnsi="Times New Roman" w:cs="Times New Roman"/>
          <w:sz w:val="24"/>
          <w:szCs w:val="24"/>
        </w:rPr>
        <w:t>abril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9E424D">
        <w:rPr>
          <w:rFonts w:ascii="Times New Roman" w:hAnsi="Times New Roman" w:cs="Times New Roman"/>
          <w:sz w:val="24"/>
          <w:szCs w:val="24"/>
        </w:rPr>
        <w:t>2024</w:t>
      </w:r>
      <w:r w:rsidR="0053425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1373447"/>
      <w:r w:rsidR="009E424D">
        <w:rPr>
          <w:rFonts w:ascii="Times New Roman" w:hAnsi="Times New Roman" w:cs="Times New Roman"/>
          <w:sz w:val="24"/>
          <w:szCs w:val="24"/>
        </w:rPr>
        <w:t>pela plataforma digital Cofenplay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3F6B9FCA" w:rsidR="00365594" w:rsidRPr="009E424D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534255"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3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10º Fórum Permanente de Atenção Primária em Saúde (APS) e imunizações: Potencialidades, Desafios e Perspectivas – CTAB/COFEN, no dia </w:t>
      </w:r>
      <w:r w:rsidR="00F95C2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2024, pela plataforma digital Cofenplay</w:t>
      </w:r>
      <w:r w:rsidR="009E424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E30EC2E" w14:textId="028B2364" w:rsidR="00267080" w:rsidRPr="00365594" w:rsidRDefault="00534255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B54D9BB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>22 de abril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D3635" w14:textId="77777777" w:rsidR="009E424D" w:rsidRDefault="009E424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DB29E" w14:textId="77777777" w:rsidR="00E154F9" w:rsidRDefault="00E154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6AAD"/>
    <w:rsid w:val="00331670"/>
    <w:rsid w:val="003316CD"/>
    <w:rsid w:val="003337E4"/>
    <w:rsid w:val="00333BCA"/>
    <w:rsid w:val="00335D8A"/>
    <w:rsid w:val="00344E9E"/>
    <w:rsid w:val="0034581B"/>
    <w:rsid w:val="00346553"/>
    <w:rsid w:val="00353D5C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5C2C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2024-04-22T18:10:00Z</dcterms:created>
  <dcterms:modified xsi:type="dcterms:W3CDTF">2025-02-20T15:44:00Z</dcterms:modified>
</cp:coreProperties>
</file>