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AC5FD54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</w:t>
      </w:r>
      <w:r w:rsidR="00903FD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3FD5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6C4D3C6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03FD5">
        <w:rPr>
          <w:rFonts w:ascii="Times New Roman" w:hAnsi="Times New Roman" w:cs="Times New Roman"/>
          <w:sz w:val="24"/>
          <w:szCs w:val="24"/>
        </w:rPr>
        <w:t>a</w:t>
      </w:r>
      <w:r w:rsidR="000263B3">
        <w:rPr>
          <w:rFonts w:ascii="Times New Roman" w:hAnsi="Times New Roman" w:cs="Times New Roman"/>
          <w:sz w:val="24"/>
          <w:szCs w:val="24"/>
        </w:rPr>
        <w:t xml:space="preserve"> </w:t>
      </w:r>
      <w:r w:rsidR="00903FD5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7610AF7C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169C121E" w:rsidR="00D90548" w:rsidRDefault="00147532" w:rsidP="00903F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03FD5">
        <w:rPr>
          <w:rFonts w:ascii="Times New Roman" w:hAnsi="Times New Roman" w:cs="Times New Roman"/>
          <w:sz w:val="24"/>
          <w:szCs w:val="24"/>
        </w:rPr>
        <w:t>428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A5BBEF" w14:textId="2EBD13FA" w:rsidR="00903FD5" w:rsidRPr="000D0669" w:rsidRDefault="00D90548" w:rsidP="000406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Srª Maira Antonia Ferreira de Oliveira, Coren-MS n. 1506203-TE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, para emitir Parecer Geral de Conselheir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, com relação ao que consta nos autos do PAD n.4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/2024, solicitação de apoio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F1F28">
        <w:rPr>
          <w:rFonts w:ascii="Times New Roman" w:hAnsi="Times New Roman" w:cs="Times New Roman"/>
          <w:i w:val="0"/>
          <w:iCs w:val="0"/>
          <w:sz w:val="24"/>
          <w:szCs w:val="24"/>
        </w:rPr>
        <w:t>Técnico de Enfermagem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628-TE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para custear passagens e diárias no evento 26º CBCENF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0669" w:rsidRPr="000D0669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0D0669">
        <w:rPr>
          <w:rFonts w:ascii="Times New Roman" w:hAnsi="Times New Roman" w:cs="Times New Roman"/>
          <w:i w:val="0"/>
          <w:iCs w:val="0"/>
          <w:sz w:val="24"/>
          <w:szCs w:val="24"/>
        </w:rPr>
        <w:t>no período d</w:t>
      </w:r>
      <w:r w:rsidR="000D0669" w:rsidRPr="000D0669">
        <w:rPr>
          <w:rFonts w:ascii="Times New Roman" w:hAnsi="Times New Roman" w:cs="Times New Roman"/>
          <w:i w:val="0"/>
          <w:iCs w:val="0"/>
          <w:sz w:val="24"/>
          <w:szCs w:val="24"/>
        </w:rPr>
        <w:t>e 16 a 19 de setembro de 2024, em Recife</w:t>
      </w:r>
      <w:r w:rsidR="000D0669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7CB86C7A" w14:textId="0C27A53E" w:rsidR="00AD5370" w:rsidRPr="00903FD5" w:rsidRDefault="00903FD5" w:rsidP="000406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AD5370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C9D8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3FD5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56EE35" w14:textId="5FA91ED5" w:rsidR="00E35989" w:rsidRDefault="00E35989" w:rsidP="00903FD5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567E18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C302BF8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F13AD5A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19D44C67" w14:textId="5ABCC821" w:rsidR="00560950" w:rsidRPr="00E35989" w:rsidRDefault="00560950" w:rsidP="00903FD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0669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673C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28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3FD5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6303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073A5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47FA5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06B5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2024-07-16T17:17:00Z</dcterms:created>
  <dcterms:modified xsi:type="dcterms:W3CDTF">2025-02-20T15:46:00Z</dcterms:modified>
</cp:coreProperties>
</file>