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50EB7A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46E70">
        <w:rPr>
          <w:b/>
          <w:caps/>
          <w:sz w:val="24"/>
          <w:szCs w:val="24"/>
        </w:rPr>
        <w:t>421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5FCC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ju</w:t>
      </w:r>
      <w:r w:rsidR="000C5FCC">
        <w:rPr>
          <w:b/>
          <w:caps/>
          <w:sz w:val="24"/>
          <w:szCs w:val="24"/>
        </w:rPr>
        <w:t>l</w:t>
      </w:r>
      <w:r w:rsidR="00F3196B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04552604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846D657" w14:textId="77777777" w:rsidR="00EA357B" w:rsidRPr="00EA357B" w:rsidRDefault="00EA357B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B4B8" w14:textId="50A9BA05" w:rsidR="000C5FCC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357B">
        <w:rPr>
          <w:rFonts w:ascii="Times New Roman" w:hAnsi="Times New Roman" w:cs="Times New Roman"/>
          <w:sz w:val="24"/>
          <w:szCs w:val="24"/>
        </w:rPr>
        <w:t>335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>danos judiciais da profissional Cleide Regina Rosseto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0AA7B963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335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AFE081F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572C9FD7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823143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-TE. (Presidente).</w:t>
      </w:r>
    </w:p>
    <w:p w14:paraId="0E47C87D" w14:textId="20107B80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8" w:anchor="inscricao-39804" w:history="1">
        <w:r w:rsidRPr="00846E70">
          <w:rPr>
            <w:rFonts w:ascii="Times New Roman" w:hAnsi="Times New Roman" w:cs="Times New Roman"/>
            <w:i w:val="0"/>
            <w:iCs w:val="0"/>
            <w:sz w:val="24"/>
            <w:szCs w:val="24"/>
          </w:rPr>
          <w:t>365404</w:t>
        </w:r>
      </w:hyperlink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</w:p>
    <w:p w14:paraId="2CA2DCEC" w14:textId="393CC488" w:rsidR="00EA357B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3767E2FC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23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ul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ho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A3AA3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5F31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sp2-ms.coren-sp.gov.br/profissional/1594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2024-07-23T15:20:00Z</dcterms:created>
  <dcterms:modified xsi:type="dcterms:W3CDTF">2025-02-20T15:46:00Z</dcterms:modified>
</cp:coreProperties>
</file>