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6034783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E518C">
        <w:rPr>
          <w:b/>
          <w:caps/>
          <w:sz w:val="24"/>
          <w:szCs w:val="24"/>
        </w:rPr>
        <w:t>4</w:t>
      </w:r>
      <w:r w:rsidR="004B03B9">
        <w:rPr>
          <w:b/>
          <w:caps/>
          <w:sz w:val="24"/>
          <w:szCs w:val="24"/>
        </w:rPr>
        <w:t>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03B9">
        <w:rPr>
          <w:b/>
          <w:caps/>
          <w:sz w:val="24"/>
          <w:szCs w:val="24"/>
        </w:rPr>
        <w:t>05</w:t>
      </w:r>
      <w:r w:rsidR="005E518C">
        <w:rPr>
          <w:b/>
          <w:caps/>
          <w:sz w:val="24"/>
          <w:szCs w:val="24"/>
        </w:rPr>
        <w:t xml:space="preserve"> de </w:t>
      </w:r>
      <w:r w:rsidR="004B03B9">
        <w:rPr>
          <w:b/>
          <w:caps/>
          <w:sz w:val="24"/>
          <w:szCs w:val="24"/>
        </w:rPr>
        <w:t>setembro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24</w:t>
      </w:r>
    </w:p>
    <w:p w14:paraId="7CBECD7E" w14:textId="3A30E96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5E518C">
        <w:rPr>
          <w:rFonts w:ascii="Times New Roman" w:hAnsi="Times New Roman" w:cs="Times New Roman"/>
          <w:sz w:val="24"/>
          <w:szCs w:val="24"/>
        </w:rPr>
        <w:t>19</w:t>
      </w:r>
      <w:r w:rsidR="00D04F72" w:rsidRPr="001F1CD0">
        <w:rPr>
          <w:rFonts w:ascii="Times New Roman" w:hAnsi="Times New Roman" w:cs="Times New Roman"/>
          <w:sz w:val="24"/>
          <w:szCs w:val="24"/>
        </w:rPr>
        <w:t>/</w:t>
      </w:r>
      <w:r w:rsidR="005E518C">
        <w:rPr>
          <w:rFonts w:ascii="Times New Roman" w:hAnsi="Times New Roman" w:cs="Times New Roman"/>
          <w:sz w:val="24"/>
          <w:szCs w:val="24"/>
        </w:rPr>
        <w:t>2024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E518C">
        <w:rPr>
          <w:rFonts w:ascii="Times New Roman" w:hAnsi="Times New Roman" w:cs="Times New Roman"/>
          <w:sz w:val="24"/>
          <w:szCs w:val="24"/>
        </w:rPr>
        <w:t>24 de junho de 2024;</w:t>
      </w:r>
    </w:p>
    <w:p w14:paraId="3EDE605F" w14:textId="22BA34A9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BD0782">
        <w:rPr>
          <w:rFonts w:ascii="Times New Roman" w:hAnsi="Times New Roman" w:cs="Times New Roman"/>
          <w:sz w:val="24"/>
          <w:szCs w:val="24"/>
        </w:rPr>
        <w:t>nova Gestão Triênio 2024-2026</w:t>
      </w:r>
      <w:r w:rsidR="00AE5F5F">
        <w:rPr>
          <w:rFonts w:ascii="Times New Roman" w:hAnsi="Times New Roman" w:cs="Times New Roman"/>
          <w:sz w:val="24"/>
          <w:szCs w:val="24"/>
        </w:rPr>
        <w:t>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773476" w14:textId="77777777" w:rsidR="005E518C" w:rsidRDefault="005B6323" w:rsidP="005B63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a deliberação da 504ª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eunião </w:t>
      </w:r>
      <w:r w:rsidR="005D03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</w:t>
      </w:r>
      <w:r w:rsidR="005D03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26 de março de 2024, </w:t>
      </w:r>
    </w:p>
    <w:p w14:paraId="2A751539" w14:textId="68BBFAE7" w:rsidR="005E518C" w:rsidRDefault="005E518C" w:rsidP="005B63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507ª Reunião Ordinária de Plenário, pela redução de </w:t>
      </w:r>
      <w:r w:rsidR="005D03F9">
        <w:rPr>
          <w:rFonts w:ascii="Times New Roman" w:hAnsi="Times New Roman" w:cs="Times New Roman"/>
          <w:sz w:val="24"/>
          <w:szCs w:val="24"/>
        </w:rPr>
        <w:t>membros</w:t>
      </w:r>
      <w:r>
        <w:rPr>
          <w:rFonts w:ascii="Times New Roman" w:hAnsi="Times New Roman" w:cs="Times New Roman"/>
          <w:sz w:val="24"/>
          <w:szCs w:val="24"/>
        </w:rPr>
        <w:t xml:space="preserve"> na Comissão</w:t>
      </w:r>
      <w:r w:rsidR="005D03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5789AC4" w14:textId="6809AF95" w:rsidR="005B6323" w:rsidRPr="005B6323" w:rsidRDefault="005E518C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3B9">
        <w:rPr>
          <w:rFonts w:ascii="Times New Roman" w:hAnsi="Times New Roman" w:cs="Times New Roman"/>
          <w:sz w:val="24"/>
          <w:szCs w:val="24"/>
        </w:rPr>
        <w:t xml:space="preserve">o memorando n. 05/2024-Tesouraria, solicitação para retirada do Sr. Patrick da Silva Gutierres, da Comissão e inclusão de membro Sra. Rubia Daniela dos Santos,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4B03B9">
        <w:rPr>
          <w:rFonts w:ascii="Times New Roman" w:hAnsi="Times New Roman" w:cs="Times New Roman"/>
          <w:sz w:val="24"/>
          <w:szCs w:val="24"/>
        </w:rPr>
        <w:t>realizar conciliações</w:t>
      </w:r>
      <w:r>
        <w:rPr>
          <w:rFonts w:ascii="Times New Roman" w:hAnsi="Times New Roman" w:cs="Times New Roman"/>
          <w:sz w:val="24"/>
          <w:szCs w:val="24"/>
        </w:rPr>
        <w:t xml:space="preserve"> de débitos itinerante da região de Dourados/MS, </w:t>
      </w:r>
      <w:r w:rsidR="005B632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47C9AA22" w:rsidR="0062221B" w:rsidRPr="00D91DD6" w:rsidRDefault="005D03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Redesignar 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313803A5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D03F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onselheiros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745CD50" w14:textId="4CFF9BD0" w:rsidR="0067164E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AC25B4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sz w:val="24"/>
          <w:szCs w:val="24"/>
        </w:rPr>
        <w:t>, Coren-MS n. 11084-TE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 Coordenadora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F37E2B7" w14:textId="5E7CECD8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0782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, Coren-MS n.187966-TE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D48806" w14:textId="31249DF4" w:rsidR="00BD0782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Fortes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198775-TE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(Colaboradora)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D24D530" w14:textId="5F6E9A5C" w:rsidR="0095752B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Wesley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Cássio Goully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416856-TE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(Colaborador)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A9F1929" w14:textId="4A005551" w:rsidR="006B32B7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Pr="004B03B9">
        <w:rPr>
          <w:rFonts w:ascii="Times New Roman" w:hAnsi="Times New Roman" w:cs="Times New Roman"/>
          <w:i w:val="0"/>
          <w:iCs w:val="0"/>
          <w:sz w:val="24"/>
          <w:szCs w:val="24"/>
        </w:rPr>
        <w:t>Rubia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Daniela dos Santos, Coren-MS n. 396516-TE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1A530CD" w14:textId="27755598" w:rsidR="00D1339D" w:rsidRDefault="00D1339D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Coren-MS n. </w:t>
      </w:r>
      <w:r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3D9D08" w14:textId="77777777" w:rsidR="005B6323" w:rsidRDefault="005B6323" w:rsidP="005B6323">
      <w:pPr>
        <w:pStyle w:val="PargrafodaLista"/>
        <w:spacing w:before="120" w:after="120" w:line="360" w:lineRule="auto"/>
        <w:ind w:left="228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30A41" w14:textId="497777AF" w:rsidR="007F6A38" w:rsidRPr="005B6323" w:rsidRDefault="007F6A38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Ficando a referida comissão subordinada a Tesouraria; </w:t>
      </w:r>
    </w:p>
    <w:p w14:paraId="38F9C43D" w14:textId="77777777" w:rsidR="005B6323" w:rsidRPr="007F6A38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3C2C6378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2D22B4B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03B9">
        <w:rPr>
          <w:rFonts w:ascii="Times New Roman" w:hAnsi="Times New Roman" w:cs="Times New Roman"/>
          <w:i w:val="0"/>
          <w:sz w:val="24"/>
          <w:szCs w:val="24"/>
        </w:rPr>
        <w:t>05</w:t>
      </w:r>
      <w:r w:rsidR="006B32B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03B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6DD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B02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9400E"/>
    <w:rsid w:val="003A3A1C"/>
    <w:rsid w:val="003A699F"/>
    <w:rsid w:val="003B2C0E"/>
    <w:rsid w:val="003B481C"/>
    <w:rsid w:val="003C4696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948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03B9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B6D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E518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39"/>
    <w:rsid w:val="00694FC7"/>
    <w:rsid w:val="006A68F6"/>
    <w:rsid w:val="006B0F7B"/>
    <w:rsid w:val="006B2F08"/>
    <w:rsid w:val="006B32B7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39FC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932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339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2024-09-05T16:02:00Z</dcterms:created>
  <dcterms:modified xsi:type="dcterms:W3CDTF">2025-02-20T15:47:00Z</dcterms:modified>
</cp:coreProperties>
</file>