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0027110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000E5">
        <w:rPr>
          <w:b/>
          <w:caps/>
          <w:sz w:val="24"/>
          <w:szCs w:val="24"/>
        </w:rPr>
        <w:t>5</w:t>
      </w:r>
      <w:r w:rsidR="00A80696">
        <w:rPr>
          <w:b/>
          <w:caps/>
          <w:sz w:val="24"/>
          <w:szCs w:val="24"/>
        </w:rPr>
        <w:t>2</w:t>
      </w:r>
      <w:r w:rsidR="009000E5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00E5">
        <w:rPr>
          <w:b/>
          <w:caps/>
          <w:sz w:val="24"/>
          <w:szCs w:val="24"/>
        </w:rPr>
        <w:t>27 de setembro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D195F1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510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>Plenário, realizada nos dias 11 e 12 de setembro de 2024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a serem ofertados aos profissionais de Enfermagem de Mato Grosso do Sul,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62993C5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696">
        <w:rPr>
          <w:rFonts w:ascii="Times New Roman" w:hAnsi="Times New Roman" w:cs="Times New Roman"/>
          <w:i w:val="0"/>
          <w:iCs w:val="0"/>
          <w:sz w:val="24"/>
          <w:szCs w:val="24"/>
        </w:rPr>
        <w:t>Semana da Enfermagem – 13ª SEMS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abrangência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profissionais de Enfermagem do Estado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5DA01D" w14:textId="66F63336" w:rsidR="000F4003" w:rsidRPr="00D91DD6" w:rsidRDefault="000F400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Dra. Elaine Cristina Fernandes Baez Sarti, como Coordenadora Geral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acompanhamento do Projeto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0F63930" w14:textId="26E08B50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821DB3B" w14:textId="2C2A08B0" w:rsidR="001C03A0" w:rsidRDefault="000F4003" w:rsidP="00A806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806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A80696" w:rsidRPr="00A80696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</w:p>
    <w:p w14:paraId="602007A2" w14:textId="0CD5B9FE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Ismael Pereira dos Santos – Setor de Licitação</w:t>
      </w:r>
    </w:p>
    <w:p w14:paraId="062483C5" w14:textId="2899E379" w:rsidR="00B01273" w:rsidRPr="00B01273" w:rsidRDefault="00B012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terá o prazo para entrega do projeto</w:t>
      </w:r>
      <w:r w:rsidR="00CF0A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até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dia 18 de novembro de 2024.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04D35E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referidos Conselheiro e funcionário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FDACF1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27 de 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5036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0F33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2024-09-30T15:56:00Z</dcterms:created>
  <dcterms:modified xsi:type="dcterms:W3CDTF">2025-02-20T15:47:00Z</dcterms:modified>
</cp:coreProperties>
</file>