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33D8B" w14:textId="4AA9CA9B" w:rsidR="000A5817" w:rsidRPr="001731B6" w:rsidRDefault="00303463" w:rsidP="000A5817">
      <w:pPr>
        <w:pStyle w:val="Ttulo"/>
        <w:rPr>
          <w:rStyle w:val="nfase"/>
          <w:rFonts w:ascii="Times New Roman" w:hAnsi="Times New Roman" w:cs="Times New Roman"/>
          <w:i w:val="0"/>
          <w:iCs w:val="0"/>
          <w:szCs w:val="24"/>
        </w:rPr>
      </w:pPr>
      <w:r>
        <w:t>DECISÃO COREN-MS Nº 051 DE 12 DE SETEMBRO DE 2024.</w:t>
      </w:r>
    </w:p>
    <w:p w14:paraId="1BD79447" w14:textId="77777777" w:rsidR="00A82E2C" w:rsidRDefault="00A82E2C" w:rsidP="00A82E2C">
      <w:pPr>
        <w:pStyle w:val="Recuodecorpodetexto"/>
        <w:ind w:left="0"/>
        <w:jc w:val="both"/>
        <w:rPr>
          <w:rStyle w:val="nfase"/>
          <w:b/>
          <w:i w:val="0"/>
          <w:iCs w:val="0"/>
        </w:rPr>
      </w:pPr>
    </w:p>
    <w:p w14:paraId="5E7051EA" w14:textId="1C9B8A70" w:rsidR="00A82E2C" w:rsidRDefault="0030368E" w:rsidP="00A82E2C">
      <w:pPr>
        <w:pStyle w:val="Recuodecorpodetexto"/>
        <w:ind w:left="4395"/>
        <w:jc w:val="both"/>
        <w:rPr>
          <w:rStyle w:val="nfase"/>
          <w:b/>
          <w:i w:val="0"/>
          <w:iCs w:val="0"/>
        </w:rPr>
      </w:pPr>
      <w:r>
        <w:t>DISPÕE SOBRE NORMAS GERAIS PARA O PAGAMENTO DE AUXÍLIOS REPRESENTAÇÃO POR REALIZAÇÃO DE ATIVIDADES CORRELATAS CONSISTENTES EM INSTRUÇÕES DE PROCESSOS ÉTICOS COMO MEMBROS DE COMISSÃO DE INSTRUÇÃO.</w:t>
      </w:r>
    </w:p>
    <w:p w14:paraId="604DC607" w14:textId="77777777" w:rsidR="00A82E2C" w:rsidRPr="00A82E2C" w:rsidRDefault="00A82E2C" w:rsidP="00A82E2C">
      <w:pPr>
        <w:pStyle w:val="Recuodecorpodetexto"/>
        <w:ind w:left="4395"/>
        <w:jc w:val="both"/>
        <w:rPr>
          <w:b/>
        </w:rPr>
      </w:pPr>
    </w:p>
    <w:p w14:paraId="28759288" w14:textId="18A87205" w:rsidR="00D02AB6" w:rsidRDefault="00725C50" w:rsidP="00A82E2C">
      <w:pPr>
        <w:spacing w:before="120" w:after="280" w:line="360" w:lineRule="auto"/>
        <w:jc w:val="both"/>
      </w:pPr>
      <w:r>
        <w:t>O CONSELHO REGIONAL DE ENFERMAGEM DE MATO GROSSO DO SUL, POR INTERMÉDIO DE SEU PRESIDENTE EM CONJUNTO COM A SECRETÁRIA NO USO DE SUAS COMPETÊNCIAS LEGAIS E REGIMENTAIS, CONFERIDAS PELA LEI Nº. 5.905/73, E PELO REGIMENTO INTERNO DA AUTARQUIA;</w:t>
      </w:r>
    </w:p>
    <w:p w14:paraId="34BF1BCC" w14:textId="77777777" w:rsidR="008D5EBD" w:rsidRPr="008D5EBD" w:rsidRDefault="008D5EBD" w:rsidP="008D5EBD">
      <w:pPr>
        <w:spacing w:before="120" w:after="280" w:line="360" w:lineRule="auto"/>
        <w:jc w:val="both"/>
      </w:pPr>
      <w:r>
        <w:t>CONSIDERANDO OS PRINCÍPIOS BASILARES DA ADMINISTRAÇÃO PÚBLICA INSCULPIDOS NO ART. 37, CAPUT, DA CONSTITUIÇÃO FEDERAL DE 1988;</w:t>
      </w:r>
    </w:p>
    <w:p w14:paraId="21BD3CDA" w14:textId="3DD1F945" w:rsidR="00D86162" w:rsidRDefault="00D86162" w:rsidP="00D86162">
      <w:pPr>
        <w:autoSpaceDE w:val="0"/>
        <w:autoSpaceDN w:val="0"/>
        <w:adjustRightInd w:val="0"/>
        <w:spacing w:line="360" w:lineRule="auto"/>
        <w:jc w:val="both"/>
      </w:pPr>
      <w:r>
        <w:t>CONSIDERANDO QUE, A TEOR DO ART. 2º, §3º DA LEI 11.000 DE 15 DE DEZEMBRO DE 2004, OS CONSELHOS DE FISCALIZAÇÃO DE PROFISSÕES REGULAMENTADAS FORAM AUTORIZADOS A NORMATIZAR A CONCESSÃO DE DIÁRIAS, JETONS E AUXÍLIOS REPRESENTAÇÃO, FIXANDO O VALOR MÁXIMO PARA TODOS OS CONSELHOS REGIONAIS;</w:t>
      </w:r>
    </w:p>
    <w:p w14:paraId="7AFB4122" w14:textId="77777777" w:rsidR="00D86162" w:rsidRPr="001731B6" w:rsidRDefault="00D86162" w:rsidP="00D86162">
      <w:pPr>
        <w:autoSpaceDE w:val="0"/>
        <w:autoSpaceDN w:val="0"/>
        <w:adjustRightInd w:val="0"/>
        <w:spacing w:line="360" w:lineRule="auto"/>
        <w:jc w:val="both"/>
      </w:pPr>
    </w:p>
    <w:p w14:paraId="28CAA9B3" w14:textId="77777777" w:rsidR="00D86162" w:rsidRPr="001731B6" w:rsidRDefault="00D86162" w:rsidP="00D86162">
      <w:pPr>
        <w:autoSpaceDE w:val="0"/>
        <w:autoSpaceDN w:val="0"/>
        <w:adjustRightInd w:val="0"/>
        <w:spacing w:line="360" w:lineRule="auto"/>
        <w:jc w:val="both"/>
      </w:pPr>
      <w:r>
        <w:t>CONSIDERANDO QUE É VEDADO O ENRIQUECIMENTO ILÍCITO PELO ESTADO, SENDO DEVIDA A JUSTA INDENIZAÇÃO DAS DESPESAS HAVIDAS PARA EXECUÇÃO DE ATIVIDADES, DEVIDAMENTE ATUALIZADA, A QUALQUER TÍTULO, QUE TENHAM GERADO BENEFÍCIOS DIRETOS OU INDIRETOS AOS ÓRGÃOS INTEGRANTES DO SISTEMA COFEN/CORENS;</w:t>
      </w:r>
    </w:p>
    <w:p w14:paraId="7CAB9D22" w14:textId="77777777" w:rsidR="00375FDC" w:rsidRDefault="00375FDC" w:rsidP="00D86162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21B68933" w14:textId="5D03FA71" w:rsidR="00D86162" w:rsidRDefault="00D86162" w:rsidP="00D86162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t xml:space="preserve">CONSIDERANDO QUE O AUXÍLIO REPRESENTAÇÃO POSSUI CARÁTER NITIDAMENTE INDENIZATÓRIO VISANDO O ENFRENTAMENTO DE DESPESAS E DO TEMPO DISPENDIDO QUANDO DA CONSECUÇÃO DE ATIVIDADES OU </w:t>
      </w:r>
      <w:r>
        <w:lastRenderedPageBreak/>
        <w:t>TRABALHOS DE INTERESSE DO CONSELHO, LEGALMENTE ATRIBUÍDOS PELA AUTORIDADE COMPETENTE, RELACIONADOS AO CUMPRIMENTO DAS ATIVIDADES INSTITUCIONAIS DA AUTARQUIA, QUER SEJA REFERENTE A REPRESENTAÇÃO POLÍTICO-INSTITUCIONAL OU EXECUÇÃO DE ATIVIDADES, OU SEJA, É UMA INDENIZAÇÃO DEVIDA A PESSOAS QUE ATUAM NO CONSELHO COMO REPRESENTANTES DA PROFISSÃO E QUE ALI VÃO EXECUTAR AS TAREFAS DE INTERESSE CORPORATIVO QUE SEJAM INDELEGÁVEIS, ACONTEÇAM ELAS DENTRO OU FORA DAS SUAS DEPENDÊNCIAS;</w:t>
      </w:r>
    </w:p>
    <w:p w14:paraId="77303561" w14:textId="74EDA146" w:rsidR="00D86162" w:rsidRDefault="00D86162" w:rsidP="00D86162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4AA681E0" w14:textId="13498511" w:rsidR="00375FDC" w:rsidRDefault="00375FDC" w:rsidP="00375FDC">
      <w:pPr>
        <w:spacing w:before="120" w:after="280" w:line="360" w:lineRule="auto"/>
        <w:jc w:val="both"/>
      </w:pPr>
      <w:r>
        <w:t> CONSIDERANDO A RESOLUÇÃO COFEN Nº 740/2024, QUE DISPÕE SOBRE DIÁRIAS, JETONS E AUXÍLIOS REPRESENTAÇÃO NO ÂMBITO DO SISTEMA COFEN/CONSELHOS REGIONAIS DE ENFERMAGEM, E DÁ OUTRAS PROVIDÊNCIAS;</w:t>
      </w:r>
    </w:p>
    <w:p w14:paraId="70D15B9E" w14:textId="77777777" w:rsidR="00375FDC" w:rsidRDefault="00375FDC" w:rsidP="00375FDC">
      <w:pPr>
        <w:spacing w:before="120" w:after="280" w:line="360" w:lineRule="auto"/>
        <w:jc w:val="both"/>
      </w:pPr>
      <w:r>
        <w:t> CONSIDERANDO A DECISÃO COREN/MS N. 19/2024, QUE DISPÕE SOBRE NORMAS GERAIS PARA PAGAMENTO DE AUXÍLIO REPRESENTAÇÃO E JETON NO ÂMBITO DO COREN/MS E DÁ OUTRAS PROVIDÊNCIAS;</w:t>
      </w:r>
    </w:p>
    <w:p w14:paraId="42F8F101" w14:textId="4CC657A1" w:rsidR="00D86162" w:rsidRDefault="00D86162" w:rsidP="00D86162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t xml:space="preserve">CONSIDERANDO O ART. 8º DO CÓDIGO DE PROCESSO ÉTICO DO SISTEMA COFEN/CONSELHOS REGIONAIS DE ENFERMAGEM, APROVADO PELA RESOLUÇÃO COFEN N. 706/2024. </w:t>
      </w:r>
    </w:p>
    <w:p w14:paraId="464D37DB" w14:textId="61B6E493" w:rsidR="008D5EBD" w:rsidRPr="008D5EBD" w:rsidRDefault="008D5EBD" w:rsidP="008D5EBD">
      <w:pPr>
        <w:spacing w:before="120" w:after="280" w:line="360" w:lineRule="auto"/>
        <w:jc w:val="both"/>
      </w:pPr>
      <w:r>
        <w:t>CONSIDERANDO QUE COMPETE AOS REGIONAIS IDENTIFICAR E REGULAMENTAR, CONFORME ESTRATÉGIAS PRÓPRIAS DE ORGANIZAÇÃO E GESTÃO DA EQUIPE DE TRABALHO DISPONÍVEL, O NÚMERO DE FASES DE ATUAÇÃO DA COMISSÃO DE INSTRUÇÃO NOS PROCESSOS ÉTICOS, INCLUSIVE PARA FINS DE PAGAMENTO DE AUXÍLIO REPRESENTAÇÃO;</w:t>
      </w:r>
    </w:p>
    <w:p w14:paraId="1B64B935" w14:textId="325026F2" w:rsidR="008D5EBD" w:rsidRDefault="008D5EBD" w:rsidP="008D5EBD">
      <w:pPr>
        <w:spacing w:before="120" w:after="280" w:line="360" w:lineRule="auto"/>
        <w:jc w:val="both"/>
      </w:pPr>
      <w:r>
        <w:t xml:space="preserve">CONSIDERANDO O OBJETIVO DE CONFERIR MAIOR RAPIDEZ ÀS ATIVIDADES DA COMISSÃO DE INSTRUÇÃO NOS PROCESSOS ÉTICOS, EM HOMENAGEM AOS PRINCÍPIOS DA CELERIDADE, EFETIVIDADE E AOS DIREITOS DOS </w:t>
      </w:r>
      <w:r>
        <w:lastRenderedPageBreak/>
        <w:t>PROFISSIONAIS DE ENFERMAGEM DENUNCIADOS QUE AGUARDAM O PRONUNCIAMENTO DO SISTEMA COFEN/CONSELHOS REGIONAIS DE ENFERMAGEM SOBRE O MÉRITO DAS DENÚNCIAS DE INFRAÇÕES ÉTICAS AINDA PENDENTES DE JULGAMENTO.</w:t>
      </w:r>
    </w:p>
    <w:p w14:paraId="3C9B9CFD" w14:textId="29AE65C3" w:rsidR="001C5CC6" w:rsidRPr="008112EC" w:rsidRDefault="001C5CC6" w:rsidP="008D5EBD">
      <w:pPr>
        <w:spacing w:before="120" w:after="280" w:line="360" w:lineRule="auto"/>
        <w:jc w:val="both"/>
      </w:pPr>
      <w:r>
        <w:t>CONSIDERANDO AS ORIENTAÇÕES DA CONTROLADORIA GERAL DESSE REGIONAL, O ESTUDO DE IMPACTO FINANCEIRO REALIZADO E TUDO QUE FOI DECIDIDO NA 510ª REUNIÃO ORDINÁRIA DE PLENÁRIO.</w:t>
      </w:r>
    </w:p>
    <w:p w14:paraId="0221E845" w14:textId="1DC07021" w:rsidR="008D5EBD" w:rsidRPr="008D5EBD" w:rsidRDefault="00375FDC" w:rsidP="008D5EBD">
      <w:pPr>
        <w:spacing w:before="120" w:after="280" w:line="360" w:lineRule="auto"/>
        <w:jc w:val="both"/>
      </w:pPr>
      <w:r>
        <w:t>RESOLVE:</w:t>
      </w:r>
    </w:p>
    <w:p w14:paraId="69D85384" w14:textId="5ACBFD0E" w:rsidR="008D5EBD" w:rsidRPr="008D5EBD" w:rsidRDefault="008D5EBD" w:rsidP="008D5EBD">
      <w:pPr>
        <w:spacing w:before="120" w:after="280" w:line="360" w:lineRule="auto"/>
        <w:jc w:val="both"/>
      </w:pPr>
      <w:r>
        <w:t xml:space="preserve">ART. 1º PODERÁ SER PAGA A QUANTIDADE MÁXIMA DE 08 AUXÍLIOS REPRESENTAÇÃO A CADA COLABORADOR PROFISSIONAL DE ENFERMAGEM QUE FOR DESIGNADO PARA INTEGRAR COMISSÕES DE INSTRUÇÃO DE PROCESSO ÉTICO, DIVIDIDOS POR FASES PROCESSUAIS, NOS TERMOS ABAIXO: </w:t>
      </w:r>
    </w:p>
    <w:p w14:paraId="0CD301EC" w14:textId="47F2E862" w:rsidR="00455BD7" w:rsidRDefault="008D5EBD" w:rsidP="008D5EBD">
      <w:pPr>
        <w:spacing w:before="120" w:after="280" w:line="360" w:lineRule="auto"/>
        <w:jc w:val="both"/>
      </w:pPr>
      <w:r>
        <w:t xml:space="preserve">I – ATIVIDADE DE ESTUDO DO PROCESSO; </w:t>
      </w:r>
    </w:p>
    <w:p w14:paraId="7959F9EE" w14:textId="4CC9C29B" w:rsidR="00455BD7" w:rsidRDefault="00455BD7" w:rsidP="008D5EBD">
      <w:pPr>
        <w:spacing w:before="120" w:after="280" w:line="360" w:lineRule="auto"/>
        <w:jc w:val="both"/>
      </w:pPr>
      <w:r>
        <w:t xml:space="preserve">II - LEITURA DA DEFESA PRÉVIA; INTIMAÇÃO DAS TESTEMUNHAS; PREPARAÇÃO DE OITIVAS; </w:t>
      </w:r>
    </w:p>
    <w:p w14:paraId="2EA98407" w14:textId="62990FC2" w:rsidR="00455BD7" w:rsidRDefault="00455BD7" w:rsidP="008D5EBD">
      <w:pPr>
        <w:spacing w:before="120" w:after="280" w:line="360" w:lineRule="auto"/>
        <w:jc w:val="both"/>
      </w:pPr>
      <w:r>
        <w:t>III – AUDIÊNCIAS;</w:t>
      </w:r>
    </w:p>
    <w:p w14:paraId="0BE67298" w14:textId="4DC3853F" w:rsidR="008D5EBD" w:rsidRDefault="008D5EBD" w:rsidP="008D5EBD">
      <w:pPr>
        <w:spacing w:before="120" w:after="280" w:line="360" w:lineRule="auto"/>
        <w:jc w:val="both"/>
      </w:pPr>
      <w:r>
        <w:t xml:space="preserve">IV –RELATÓRIO FINAL; </w:t>
      </w:r>
    </w:p>
    <w:p w14:paraId="7DBBED1F" w14:textId="60DB92BC" w:rsidR="00455BD7" w:rsidRPr="008D5EBD" w:rsidRDefault="00455BD7" w:rsidP="00455BD7">
      <w:pPr>
        <w:spacing w:before="120" w:after="280" w:line="360" w:lineRule="auto"/>
        <w:jc w:val="both"/>
      </w:pPr>
      <w:r>
        <w:t xml:space="preserve">V –DILIGÊNCIAS COMPLEMENTARES; </w:t>
      </w:r>
    </w:p>
    <w:p w14:paraId="792F6143" w14:textId="02A8E42C" w:rsidR="00751C2E" w:rsidRPr="006E50C4" w:rsidRDefault="00C850E9" w:rsidP="008D5EBD">
      <w:pPr>
        <w:spacing w:before="120" w:after="280" w:line="360" w:lineRule="auto"/>
        <w:jc w:val="both"/>
        <w:rPr>
          <w:u w:val="single"/>
        </w:rPr>
      </w:pPr>
      <w:r>
        <w:t>§ 1º – A FASE DE ESTUDO NÃO REPRESENTA UMA ETAPA FIXA, PODENDO SER CONCLUÍDA E REQUISITADA EM QUALQUER MOMENTO DA INSTRUÇÃO, MESMO APÓS A ENTREGA DO RELATÓRIO FINAL, CONSIDERANDO O SENTIDO DE APERFEIÇOAMENTO DA QUALIDADE PROCESSUAL E DO COLABORADOR. NESSA FASE PODERÁ SER PAGO 01 (UM) AUXÍLIO REPRESENTAÇÃO.</w:t>
      </w:r>
    </w:p>
    <w:p w14:paraId="3E0FD257" w14:textId="3123C3BE" w:rsidR="00693996" w:rsidRPr="006E50C4" w:rsidRDefault="00693996" w:rsidP="00693996">
      <w:pPr>
        <w:spacing w:before="120" w:after="280" w:line="360" w:lineRule="auto"/>
        <w:jc w:val="both"/>
        <w:rPr>
          <w:u w:val="single"/>
        </w:rPr>
      </w:pPr>
      <w:r>
        <w:lastRenderedPageBreak/>
        <w:t>§2º - A FASE DE LEITURA DA DEFESA PRÉVIA, INTIMAÇÃO DAS TESTEMUNHAS E PREPARAÇÃO DE OITIVAS SE REFERE AO PERÍODO COMPREENDIDO ENTRE O RECEBIMENTO DAS DEFESAS PRÉVIAS, SUA ANÁLISE, ELABORAÇÃO DE DOCUMENTOS PARA INTIMAÇÃO DE TESTEMUNHAS E PREPARAÇÃO DE PERGUNTAS E DEMAIS ORIENTAÇÕES PARA A REALIZAÇÃO DAS OITIVAS; NESSA FASE PODERÁ SER PAGO 01 (UM) AUXÍLIO REPRESENTAÇÃO.</w:t>
      </w:r>
    </w:p>
    <w:p w14:paraId="6F7D4A47" w14:textId="20F73F4D" w:rsidR="00693996" w:rsidRPr="006E50C4" w:rsidRDefault="00693996" w:rsidP="00693996">
      <w:pPr>
        <w:spacing w:before="120" w:after="280" w:line="360" w:lineRule="auto"/>
        <w:jc w:val="both"/>
        <w:rPr>
          <w:u w:val="single"/>
        </w:rPr>
      </w:pPr>
      <w:r>
        <w:t>§ 3º  -  A FASE DE AUDIÊNCIAS SE REFERE A TODAS AS AUDIÊNCIAS NECESSÁRIAS PARA OUVIR TESTEMUNHAS ARROLADAS PELAS PARTES; NESSA FASE PODERÃO SER PAGOS ATÉ 04 (QUATRO) AUXÍLIOS REPRESENTAÇÃO, NA SEGUINTE PROPORÇÃO: QUANDO FOREM ATÉ 2 DENUNCIADOS - 02 AR; QUANDO FOREM ENTRE 03 E 04 DENUNCIADOS – 03 AR; QUANDO FOREM MAIS DE 04 DENUNCIADOS – 04 AR.</w:t>
      </w:r>
    </w:p>
    <w:p w14:paraId="5FE04388" w14:textId="6D0AFE8D" w:rsidR="00751C2E" w:rsidRPr="006E50C4" w:rsidRDefault="00751C2E" w:rsidP="008D5EBD">
      <w:pPr>
        <w:spacing w:before="120" w:after="280" w:line="360" w:lineRule="auto"/>
        <w:jc w:val="both"/>
        <w:rPr>
          <w:u w:val="single"/>
        </w:rPr>
      </w:pPr>
      <w:r>
        <w:t>§4º - A FASE DE RELATÓRIO FINAL SE REFERE À CONFECÇÃO DO RELATÓRIO FINAL DA CIPE, INTIMAÇÃO DAS PARTES PARA APRESENTAÇÃO DE ALEGAÇÕES FINAIS E ENTREGA DO PROCESSO FINALIZADO. NESSA FASE PODERÁ SER PAGO 01 (UM) AUXÍLIO REPRESENTAÇÃO.</w:t>
      </w:r>
    </w:p>
    <w:p w14:paraId="7DAF4D6D" w14:textId="3C436089" w:rsidR="00683E68" w:rsidRPr="006E50C4" w:rsidRDefault="00C850E9" w:rsidP="00683E68">
      <w:pPr>
        <w:spacing w:before="120" w:after="280" w:line="360" w:lineRule="auto"/>
        <w:jc w:val="both"/>
        <w:rPr>
          <w:u w:val="single"/>
        </w:rPr>
      </w:pPr>
      <w:r>
        <w:t xml:space="preserve">§ 5º – A FASE DE DILIGÊNCIAS COMPLEMENTARES SOMENTE PODERÁ SER REQUISITADA QUANDO HOUVER PEDIDO DE DILIGÊNCIAS COMPLEMENTARES PELO CONSELHEIRO RELATOR, OU POR QUALQUER CONSELHEIRO DURANTE O JULGAMENTO DO PLENÁRIO DO COREN-MS OU, AINDA, QUANDO HOUVER NECESSIDADE DE AUDIÊNCIA PARA OITIVA DE TESTEMUNHA ARROLADA PELA CIPE. NESSA FASE PODERÁ SER PAGO 01 (UM) AUXÍLIO REPRESENTAÇÃO. </w:t>
      </w:r>
    </w:p>
    <w:p w14:paraId="65829226" w14:textId="491BFDDA" w:rsidR="006450EC" w:rsidRDefault="006450EC" w:rsidP="006450EC">
      <w:pPr>
        <w:spacing w:before="120" w:after="280" w:line="360" w:lineRule="auto"/>
        <w:jc w:val="both"/>
      </w:pPr>
      <w:r>
        <w:t>ART. 2º - CASO HAJA TROCA DE MEMBROS DA CIPE DURANTE A INSTRUÇÃO DO PROCESSO, OS NOVOS MEMBROS ASSUMIRÃO NA FASE EM QUE SE ENCONTRA E NÃO PODERÃO SOLICITAR ARS. PELAS FASES JÁ FINALIZADAS, COM EXCEÇÃO DA FASE DE ESTUDO DO PROCESSO.</w:t>
      </w:r>
    </w:p>
    <w:p w14:paraId="53E45BD0" w14:textId="29E047C6" w:rsidR="00683E68" w:rsidRDefault="008D5EBD" w:rsidP="008D5EBD">
      <w:pPr>
        <w:spacing w:before="120" w:after="280" w:line="360" w:lineRule="auto"/>
        <w:jc w:val="both"/>
      </w:pPr>
      <w:r>
        <w:lastRenderedPageBreak/>
        <w:t>ART. 3º - AS SOLICITAÇÕES DE PAGAMENTO DEVERÃO SER REALIZADAS NO FINAL DE CADA FASE, COM ENTREGA DA DOCUMENTAÇÃO A QUE SE REFERE O ART. 5º DA DECISÃO COREN/MS N. 019/2024 OU OUTRA QUE A SUCEDER.</w:t>
      </w:r>
    </w:p>
    <w:p w14:paraId="37FA7C25" w14:textId="36F491B7" w:rsidR="00B65501" w:rsidRDefault="008D5EBD" w:rsidP="00B65501">
      <w:pPr>
        <w:spacing w:before="120" w:after="280" w:line="360" w:lineRule="auto"/>
        <w:jc w:val="both"/>
      </w:pPr>
      <w:r>
        <w:t>ART. 4º TODOS AS DEMAIS NORMAS A RESPEITO DE AUXÍLIO REPRESENTAÇÃO, COMO VALOR, FORMA DE PAGAMENTO E REGRAS SEGUEM O QUE ESTÁ DISCIPLINADO NA DECISÃO COREN/MS N. 019/2024 OU OUTRA QUE A SUCEDER.</w:t>
      </w:r>
    </w:p>
    <w:p w14:paraId="57464361" w14:textId="55685706" w:rsidR="00B65501" w:rsidRDefault="008D5EBD" w:rsidP="008D5EBD">
      <w:pPr>
        <w:spacing w:before="120" w:after="280" w:line="360" w:lineRule="auto"/>
        <w:jc w:val="both"/>
      </w:pPr>
      <w:r>
        <w:t>ART. 5º ESTA DECISÃO ENTRA EM VIGOR NA DATA DE SUA PUBLICAÇÃO NO DIÁRIO OFICIAL E SE APLICA A TODOS OS PROCESSOS ÉTICOS DISCIPLINARES QUE FOREM DISTRIBUÍDOS ÀS COMISSÕES DE INSTRUÇÃO A PARTIR DE ENTÃO.</w:t>
      </w:r>
    </w:p>
    <w:p w14:paraId="5786789B" w14:textId="7A183BF5" w:rsidR="00B65501" w:rsidRDefault="00B65501" w:rsidP="00B65501">
      <w:pPr>
        <w:spacing w:before="120" w:after="280" w:line="360" w:lineRule="auto"/>
        <w:jc w:val="both"/>
      </w:pPr>
      <w:r>
        <w:t>ART. 6º TODOS OS PROCESSOS ÉTICOS DISCIPLINARES QUE ESTIVEREM EM TRÂMITE NA DATA DE INÍCIO DE VIGÊNCIA DA PRESENTE DECISÃO E QUE NÃO FOREM CONCLUÍDOS EM ATÉ 10 (DEZ) DIAS PASSARÃO A SER POR ELA REGIDOS, SENDO-LHES APLICADAS AS REGRAS DO ART. 1º, NA FASE EM QUE SE ENCONTRAR.</w:t>
      </w:r>
    </w:p>
    <w:p w14:paraId="59D80262" w14:textId="2433E1CC" w:rsidR="00374EED" w:rsidRDefault="00374EED" w:rsidP="00374EED">
      <w:pPr>
        <w:spacing w:before="120" w:after="280" w:line="360" w:lineRule="auto"/>
        <w:jc w:val="both"/>
      </w:pPr>
      <w:r>
        <w:t>ART. 7º OS CASOS OMISSÃO SERÃO RESOLVIDOS PELO PLENÁRIO DO COREN/MS.</w:t>
      </w:r>
    </w:p>
    <w:p w14:paraId="73011828" w14:textId="5621CD08" w:rsidR="000A5817" w:rsidRPr="001731B6" w:rsidRDefault="00B348BE" w:rsidP="000A5817">
      <w:pPr>
        <w:jc w:val="right"/>
        <w:rPr>
          <w:rStyle w:val="nfase"/>
          <w:i w:val="0"/>
          <w:iCs w:val="0"/>
        </w:rPr>
      </w:pPr>
      <w:r>
        <w:t>CAMPO GRANDE, 13 DE SETEMBRO DE 2024.</w:t>
      </w:r>
    </w:p>
    <w:p w14:paraId="0C089ED6" w14:textId="77777777" w:rsidR="000A5817" w:rsidRPr="001731B6" w:rsidRDefault="000A5817" w:rsidP="000A5817">
      <w:pPr>
        <w:jc w:val="right"/>
        <w:rPr>
          <w:rStyle w:val="nfase"/>
          <w:i w:val="0"/>
          <w:iCs w:val="0"/>
        </w:rPr>
      </w:pPr>
    </w:p>
    <w:p w14:paraId="41C22539" w14:textId="77777777" w:rsidR="000A5817" w:rsidRDefault="000A5817" w:rsidP="00D32B7F">
      <w:pPr>
        <w:rPr>
          <w:b/>
        </w:rPr>
      </w:pPr>
    </w:p>
    <w:p w14:paraId="0C258B1D" w14:textId="77777777" w:rsidR="00C824E3" w:rsidRPr="001731B6" w:rsidRDefault="00C824E3" w:rsidP="00D32B7F">
      <w:pPr>
        <w:rPr>
          <w:b/>
        </w:rPr>
      </w:pPr>
    </w:p>
    <w:p w14:paraId="31F7BC97" w14:textId="77777777" w:rsidR="00BF3D9A" w:rsidRPr="001731B6" w:rsidRDefault="00BF3D9A" w:rsidP="002A5E2B">
      <w:pPr>
        <w:jc w:val="center"/>
        <w:rPr>
          <w:b/>
        </w:rPr>
      </w:pPr>
    </w:p>
    <w:p w14:paraId="41881EFF" w14:textId="77777777" w:rsidR="00587756" w:rsidRPr="006E5DE8" w:rsidRDefault="00587756" w:rsidP="00587756">
      <w:pPr>
        <w:tabs>
          <w:tab w:val="left" w:pos="3765"/>
        </w:tabs>
        <w:jc w:val="both"/>
      </w:pPr>
      <w:r>
        <w:t xml:space="preserve">     DR. LEANDRO AFONSO RABELO DIAS                            DRA. VIRNA LIZA PEREIRA CHAVES HILDEBRAND</w:t>
      </w:r>
    </w:p>
    <w:p w14:paraId="1E19F893" w14:textId="77777777" w:rsidR="00587756" w:rsidRPr="006E5DE8" w:rsidRDefault="00587756" w:rsidP="00587756">
      <w:pPr>
        <w:tabs>
          <w:tab w:val="left" w:pos="3765"/>
        </w:tabs>
        <w:jc w:val="both"/>
      </w:pPr>
      <w:r>
        <w:t xml:space="preserve">                PRESIDENTE                                                                          SECRETÁRIA</w:t>
      </w:r>
    </w:p>
    <w:p w14:paraId="6561F45E" w14:textId="77777777" w:rsidR="00587756" w:rsidRPr="00E47315" w:rsidRDefault="00587756" w:rsidP="00587756">
      <w:pPr>
        <w:tabs>
          <w:tab w:val="left" w:pos="3765"/>
        </w:tabs>
        <w:jc w:val="both"/>
      </w:pPr>
      <w:r>
        <w:t xml:space="preserve">     COREN-MS N. 175263-ENF                                                 COREN-MS N. 96606-ENF         </w:t>
      </w:r>
    </w:p>
    <w:p w14:paraId="5D0FEE2D" w14:textId="77777777" w:rsidR="00C54944" w:rsidRDefault="00C54944" w:rsidP="00BB16D3">
      <w:pPr>
        <w:rPr>
          <w:b/>
        </w:rPr>
      </w:pPr>
    </w:p>
    <w:p w14:paraId="47311DFF" w14:textId="77777777" w:rsidR="00C54944" w:rsidRPr="001731B6" w:rsidRDefault="00C54944" w:rsidP="00CA5A5C">
      <w:pPr>
        <w:jc w:val="center"/>
        <w:rPr>
          <w:b/>
        </w:rPr>
      </w:pPr>
    </w:p>
    <w:p w14:paraId="644818E2" w14:textId="551ED8FD" w:rsidR="00CF09A1" w:rsidRDefault="00CF09A1" w:rsidP="00E07850">
      <w:pPr>
        <w:jc w:val="center"/>
        <w:rPr>
          <w:b/>
        </w:rPr>
      </w:pPr>
    </w:p>
    <w:sectPr w:rsidR="00CF09A1" w:rsidSect="00C824E3">
      <w:headerReference w:type="default" r:id="rId8"/>
      <w:footerReference w:type="default" r:id="rId9"/>
      <w:footnotePr>
        <w:pos w:val="beneathText"/>
      </w:footnotePr>
      <w:pgSz w:w="11905" w:h="16837"/>
      <w:pgMar w:top="776" w:right="1134" w:bottom="623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DD5D" w14:textId="77777777" w:rsidR="001E6CAA" w:rsidRDefault="001E6CAA">
      <w:r>
        <w:separator/>
      </w:r>
    </w:p>
  </w:endnote>
  <w:endnote w:type="continuationSeparator" w:id="0">
    <w:p w14:paraId="198339C1" w14:textId="77777777" w:rsidR="001E6CAA" w:rsidRDefault="001E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A094" w14:textId="77777777" w:rsidR="00C824E3" w:rsidRDefault="00C824E3" w:rsidP="00C824E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16"/>
        <w:szCs w:val="16"/>
      </w:rPr>
    </w:pPr>
    <w:r>
      <w:rPr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A9B1FBC" w14:textId="77777777" w:rsidR="00C824E3" w:rsidRDefault="00C824E3" w:rsidP="00C824E3">
    <w:pPr>
      <w:spacing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C1D7B90" w14:textId="77777777" w:rsidR="00C824E3" w:rsidRDefault="00C824E3" w:rsidP="00C824E3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5AD9C0" wp14:editId="57605F9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311F9E" w14:textId="77777777" w:rsidR="00C824E3" w:rsidRDefault="00C824E3" w:rsidP="00C824E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5AD9C0" id="Retângulo 3" o:spid="_x0000_s1026" style="position:absolute;left:0;text-align:left;margin-left:526.15pt;margin-top:663.2pt;width:51.3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2311F9E" w14:textId="77777777" w:rsidR="00C824E3" w:rsidRDefault="00C824E3" w:rsidP="00C824E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72DE48" w14:textId="17C85DA0" w:rsidR="00C660C2" w:rsidRDefault="00C824E3" w:rsidP="00C824E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E35F" w14:textId="77777777" w:rsidR="001E6CAA" w:rsidRDefault="001E6CAA">
      <w:r>
        <w:separator/>
      </w:r>
    </w:p>
  </w:footnote>
  <w:footnote w:type="continuationSeparator" w:id="0">
    <w:p w14:paraId="0B384F47" w14:textId="77777777" w:rsidR="001E6CAA" w:rsidRDefault="001E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CD74" w14:textId="77777777" w:rsidR="00C660C2" w:rsidRDefault="00C660C2" w:rsidP="00292643">
    <w:pPr>
      <w:pStyle w:val="Ttulo"/>
      <w:rPr>
        <w:rStyle w:val="nfase"/>
        <w:rFonts w:ascii="Times New Roman" w:hAnsi="Times New Roman" w:cs="Times New Roman"/>
        <w:i w:val="0"/>
        <w:iCs w:val="0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AC7862B" wp14:editId="3372FEDB">
          <wp:simplePos x="0" y="0"/>
          <wp:positionH relativeFrom="column">
            <wp:posOffset>1703705</wp:posOffset>
          </wp:positionH>
          <wp:positionV relativeFrom="paragraph">
            <wp:posOffset>-119380</wp:posOffset>
          </wp:positionV>
          <wp:extent cx="2521585" cy="683895"/>
          <wp:effectExtent l="0" t="0" r="0" b="1905"/>
          <wp:wrapNone/>
          <wp:docPr id="1288206450" name="Imagem 1288206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FC5C4" w14:textId="77777777" w:rsidR="00C660C2" w:rsidRDefault="00C660C2" w:rsidP="00292643">
    <w:pPr>
      <w:pStyle w:val="Ttulo"/>
      <w:rPr>
        <w:rStyle w:val="nfase"/>
        <w:rFonts w:ascii="Times New Roman" w:hAnsi="Times New Roman" w:cs="Times New Roman"/>
        <w:i w:val="0"/>
        <w:iCs w:val="0"/>
        <w:szCs w:val="24"/>
      </w:rPr>
    </w:pPr>
  </w:p>
  <w:p w14:paraId="6762B5F6" w14:textId="77777777" w:rsidR="00C660C2" w:rsidRDefault="00C660C2" w:rsidP="00292643">
    <w:pPr>
      <w:pStyle w:val="Ttulo"/>
      <w:tabs>
        <w:tab w:val="left" w:pos="6960"/>
      </w:tabs>
      <w:jc w:val="left"/>
      <w:rPr>
        <w:rStyle w:val="nfase"/>
        <w:rFonts w:ascii="Times New Roman" w:hAnsi="Times New Roman" w:cs="Times New Roman"/>
        <w:i w:val="0"/>
        <w:iCs w:val="0"/>
        <w:szCs w:val="24"/>
      </w:rPr>
    </w:pPr>
    <w:r>
      <w:rPr>
        <w:rStyle w:val="nfase"/>
        <w:rFonts w:ascii="Times New Roman" w:hAnsi="Times New Roman" w:cs="Times New Roman"/>
        <w:i w:val="0"/>
        <w:iCs w:val="0"/>
        <w:szCs w:val="24"/>
      </w:rPr>
      <w:tab/>
    </w:r>
  </w:p>
  <w:p w14:paraId="50EB7C54" w14:textId="77777777" w:rsidR="00C660C2" w:rsidRDefault="00C660C2" w:rsidP="00292643">
    <w:pPr>
      <w:pStyle w:val="Ttulo"/>
      <w:tabs>
        <w:tab w:val="left" w:pos="6960"/>
      </w:tabs>
      <w:jc w:val="left"/>
      <w:rPr>
        <w:rStyle w:val="nfase"/>
        <w:rFonts w:ascii="Times New Roman" w:hAnsi="Times New Roman" w:cs="Times New Roman"/>
        <w:i w:val="0"/>
        <w:iCs w:val="0"/>
        <w:szCs w:val="24"/>
      </w:rPr>
    </w:pPr>
  </w:p>
  <w:p w14:paraId="750D73CF" w14:textId="77777777" w:rsidR="00C660C2" w:rsidRDefault="00C660C2" w:rsidP="00292643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2020CF7A" w14:textId="77777777" w:rsidR="00C660C2" w:rsidRDefault="00C660C2" w:rsidP="00292643">
    <w:pPr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25C437CA" w14:textId="77777777" w:rsidR="00C660C2" w:rsidRDefault="00C660C2">
    <w:pPr>
      <w:pStyle w:val="Cabealho"/>
    </w:pPr>
  </w:p>
  <w:p w14:paraId="739D0A42" w14:textId="77777777" w:rsidR="00C660C2" w:rsidRDefault="00C660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09A"/>
    <w:multiLevelType w:val="multilevel"/>
    <w:tmpl w:val="CA2EFA7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6236F43"/>
    <w:multiLevelType w:val="hybridMultilevel"/>
    <w:tmpl w:val="941C9108"/>
    <w:lvl w:ilvl="0" w:tplc="8D764D1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892D81"/>
    <w:multiLevelType w:val="hybridMultilevel"/>
    <w:tmpl w:val="CB0E5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B4100"/>
    <w:multiLevelType w:val="hybridMultilevel"/>
    <w:tmpl w:val="E5987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609EB"/>
    <w:multiLevelType w:val="hybridMultilevel"/>
    <w:tmpl w:val="24808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E6641"/>
    <w:multiLevelType w:val="hybridMultilevel"/>
    <w:tmpl w:val="6AAE1A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371">
    <w:abstractNumId w:val="3"/>
  </w:num>
  <w:num w:numId="2" w16cid:durableId="893352362">
    <w:abstractNumId w:val="5"/>
  </w:num>
  <w:num w:numId="3" w16cid:durableId="836967559">
    <w:abstractNumId w:val="1"/>
  </w:num>
  <w:num w:numId="4" w16cid:durableId="769545704">
    <w:abstractNumId w:val="0"/>
  </w:num>
  <w:num w:numId="5" w16cid:durableId="421608706">
    <w:abstractNumId w:val="2"/>
  </w:num>
  <w:num w:numId="6" w16cid:durableId="1508135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1E"/>
    <w:rsid w:val="0000198F"/>
    <w:rsid w:val="00007A6D"/>
    <w:rsid w:val="000129CE"/>
    <w:rsid w:val="000406FD"/>
    <w:rsid w:val="00041762"/>
    <w:rsid w:val="00046849"/>
    <w:rsid w:val="000569DF"/>
    <w:rsid w:val="00056EB5"/>
    <w:rsid w:val="00072329"/>
    <w:rsid w:val="00072AF1"/>
    <w:rsid w:val="00077AFB"/>
    <w:rsid w:val="00080AE4"/>
    <w:rsid w:val="00081739"/>
    <w:rsid w:val="00085277"/>
    <w:rsid w:val="000929B2"/>
    <w:rsid w:val="00092A33"/>
    <w:rsid w:val="000930C1"/>
    <w:rsid w:val="000A5817"/>
    <w:rsid w:val="000C7A30"/>
    <w:rsid w:val="000C7FC8"/>
    <w:rsid w:val="000D2416"/>
    <w:rsid w:val="000D25C7"/>
    <w:rsid w:val="000D32B5"/>
    <w:rsid w:val="000E62E1"/>
    <w:rsid w:val="000F62DE"/>
    <w:rsid w:val="00106E2A"/>
    <w:rsid w:val="00107905"/>
    <w:rsid w:val="0011394A"/>
    <w:rsid w:val="00115609"/>
    <w:rsid w:val="00115658"/>
    <w:rsid w:val="00122DD7"/>
    <w:rsid w:val="00130907"/>
    <w:rsid w:val="001378FF"/>
    <w:rsid w:val="00141102"/>
    <w:rsid w:val="00141ACF"/>
    <w:rsid w:val="001514F6"/>
    <w:rsid w:val="0015208A"/>
    <w:rsid w:val="0016378A"/>
    <w:rsid w:val="0016641E"/>
    <w:rsid w:val="00171AE6"/>
    <w:rsid w:val="001731B6"/>
    <w:rsid w:val="00175F99"/>
    <w:rsid w:val="001772FD"/>
    <w:rsid w:val="00182E8B"/>
    <w:rsid w:val="00183B21"/>
    <w:rsid w:val="0019206F"/>
    <w:rsid w:val="001938B2"/>
    <w:rsid w:val="00195852"/>
    <w:rsid w:val="001A4395"/>
    <w:rsid w:val="001A7951"/>
    <w:rsid w:val="001B5B3F"/>
    <w:rsid w:val="001B5DCF"/>
    <w:rsid w:val="001C000E"/>
    <w:rsid w:val="001C19AE"/>
    <w:rsid w:val="001C5CC6"/>
    <w:rsid w:val="001C5E9A"/>
    <w:rsid w:val="001C6384"/>
    <w:rsid w:val="001C6B0D"/>
    <w:rsid w:val="001D27F9"/>
    <w:rsid w:val="001D281D"/>
    <w:rsid w:val="001D2A4C"/>
    <w:rsid w:val="001E2D8D"/>
    <w:rsid w:val="001E2F2A"/>
    <w:rsid w:val="001E30AE"/>
    <w:rsid w:val="001E3A5F"/>
    <w:rsid w:val="001E67BF"/>
    <w:rsid w:val="001E6CAA"/>
    <w:rsid w:val="001F0E70"/>
    <w:rsid w:val="001F28D1"/>
    <w:rsid w:val="001F6323"/>
    <w:rsid w:val="00200335"/>
    <w:rsid w:val="00205A86"/>
    <w:rsid w:val="00205E07"/>
    <w:rsid w:val="002112B5"/>
    <w:rsid w:val="002168C0"/>
    <w:rsid w:val="0022034E"/>
    <w:rsid w:val="002210C3"/>
    <w:rsid w:val="00222C64"/>
    <w:rsid w:val="00225431"/>
    <w:rsid w:val="00225520"/>
    <w:rsid w:val="00241B10"/>
    <w:rsid w:val="00243728"/>
    <w:rsid w:val="00245149"/>
    <w:rsid w:val="0024736B"/>
    <w:rsid w:val="00250915"/>
    <w:rsid w:val="00254DB1"/>
    <w:rsid w:val="00255F3E"/>
    <w:rsid w:val="00264570"/>
    <w:rsid w:val="0027005E"/>
    <w:rsid w:val="00270EDD"/>
    <w:rsid w:val="002723A5"/>
    <w:rsid w:val="00273BC7"/>
    <w:rsid w:val="00274DC5"/>
    <w:rsid w:val="00280B86"/>
    <w:rsid w:val="002854B3"/>
    <w:rsid w:val="00286899"/>
    <w:rsid w:val="00290351"/>
    <w:rsid w:val="00291F56"/>
    <w:rsid w:val="00292643"/>
    <w:rsid w:val="00293EC1"/>
    <w:rsid w:val="00297406"/>
    <w:rsid w:val="002A10C8"/>
    <w:rsid w:val="002A5E2B"/>
    <w:rsid w:val="002B1C2F"/>
    <w:rsid w:val="002B1D0D"/>
    <w:rsid w:val="002C74DB"/>
    <w:rsid w:val="002D7DC0"/>
    <w:rsid w:val="002E12A0"/>
    <w:rsid w:val="002E260B"/>
    <w:rsid w:val="002E522C"/>
    <w:rsid w:val="002E64A0"/>
    <w:rsid w:val="002E76B7"/>
    <w:rsid w:val="002F1B0C"/>
    <w:rsid w:val="002F517B"/>
    <w:rsid w:val="002F5633"/>
    <w:rsid w:val="00302A7E"/>
    <w:rsid w:val="00303463"/>
    <w:rsid w:val="0030368E"/>
    <w:rsid w:val="00305143"/>
    <w:rsid w:val="00310AF4"/>
    <w:rsid w:val="00310C84"/>
    <w:rsid w:val="00315332"/>
    <w:rsid w:val="003256A6"/>
    <w:rsid w:val="00327C15"/>
    <w:rsid w:val="003357B1"/>
    <w:rsid w:val="00342015"/>
    <w:rsid w:val="00347533"/>
    <w:rsid w:val="00360076"/>
    <w:rsid w:val="00363387"/>
    <w:rsid w:val="00364617"/>
    <w:rsid w:val="0036713E"/>
    <w:rsid w:val="0037315E"/>
    <w:rsid w:val="003749E4"/>
    <w:rsid w:val="00374EED"/>
    <w:rsid w:val="00375FDC"/>
    <w:rsid w:val="003814E1"/>
    <w:rsid w:val="00382ECB"/>
    <w:rsid w:val="003846B8"/>
    <w:rsid w:val="003A0788"/>
    <w:rsid w:val="003A10A4"/>
    <w:rsid w:val="003C00C2"/>
    <w:rsid w:val="003D02D2"/>
    <w:rsid w:val="003D71E0"/>
    <w:rsid w:val="003E3EFC"/>
    <w:rsid w:val="003E5ECE"/>
    <w:rsid w:val="003E7461"/>
    <w:rsid w:val="003F2858"/>
    <w:rsid w:val="00404EBA"/>
    <w:rsid w:val="00407659"/>
    <w:rsid w:val="004162E9"/>
    <w:rsid w:val="00417E3D"/>
    <w:rsid w:val="00422631"/>
    <w:rsid w:val="00431BD2"/>
    <w:rsid w:val="00433D01"/>
    <w:rsid w:val="00436598"/>
    <w:rsid w:val="004401EF"/>
    <w:rsid w:val="00440580"/>
    <w:rsid w:val="00451525"/>
    <w:rsid w:val="00454188"/>
    <w:rsid w:val="00454888"/>
    <w:rsid w:val="00455BD7"/>
    <w:rsid w:val="00455EFA"/>
    <w:rsid w:val="00457672"/>
    <w:rsid w:val="00464FCD"/>
    <w:rsid w:val="0047017F"/>
    <w:rsid w:val="00470EEE"/>
    <w:rsid w:val="00471B43"/>
    <w:rsid w:val="00480236"/>
    <w:rsid w:val="00490EC7"/>
    <w:rsid w:val="0049414A"/>
    <w:rsid w:val="004A7CF4"/>
    <w:rsid w:val="004B010B"/>
    <w:rsid w:val="004B4B80"/>
    <w:rsid w:val="004B4DC8"/>
    <w:rsid w:val="004C2440"/>
    <w:rsid w:val="004C53EB"/>
    <w:rsid w:val="004D00F0"/>
    <w:rsid w:val="004D07BC"/>
    <w:rsid w:val="004D1521"/>
    <w:rsid w:val="004D7C66"/>
    <w:rsid w:val="004E2125"/>
    <w:rsid w:val="004F13E3"/>
    <w:rsid w:val="005070D6"/>
    <w:rsid w:val="005117B0"/>
    <w:rsid w:val="00527624"/>
    <w:rsid w:val="00537D5F"/>
    <w:rsid w:val="005475BE"/>
    <w:rsid w:val="0055402C"/>
    <w:rsid w:val="005562D4"/>
    <w:rsid w:val="00561691"/>
    <w:rsid w:val="00563A5F"/>
    <w:rsid w:val="0056543B"/>
    <w:rsid w:val="005665E1"/>
    <w:rsid w:val="00567F30"/>
    <w:rsid w:val="005864B9"/>
    <w:rsid w:val="00587756"/>
    <w:rsid w:val="0059460E"/>
    <w:rsid w:val="005A22CA"/>
    <w:rsid w:val="005A2F19"/>
    <w:rsid w:val="005B3E88"/>
    <w:rsid w:val="005B4559"/>
    <w:rsid w:val="005B4CA2"/>
    <w:rsid w:val="005B6441"/>
    <w:rsid w:val="005B7395"/>
    <w:rsid w:val="005B7774"/>
    <w:rsid w:val="005B7CBF"/>
    <w:rsid w:val="005C095E"/>
    <w:rsid w:val="005C3886"/>
    <w:rsid w:val="005F27CD"/>
    <w:rsid w:val="006030ED"/>
    <w:rsid w:val="00620139"/>
    <w:rsid w:val="00626E82"/>
    <w:rsid w:val="00630DA8"/>
    <w:rsid w:val="006379E3"/>
    <w:rsid w:val="00641826"/>
    <w:rsid w:val="006450EC"/>
    <w:rsid w:val="0065451B"/>
    <w:rsid w:val="00665850"/>
    <w:rsid w:val="0066752D"/>
    <w:rsid w:val="0067729A"/>
    <w:rsid w:val="00683E68"/>
    <w:rsid w:val="00692DA1"/>
    <w:rsid w:val="00693996"/>
    <w:rsid w:val="006A52BE"/>
    <w:rsid w:val="006A7158"/>
    <w:rsid w:val="006A7CEA"/>
    <w:rsid w:val="006B0A0F"/>
    <w:rsid w:val="006B0FF4"/>
    <w:rsid w:val="006B21E8"/>
    <w:rsid w:val="006B2BF0"/>
    <w:rsid w:val="006B59ED"/>
    <w:rsid w:val="006C1639"/>
    <w:rsid w:val="006C46B9"/>
    <w:rsid w:val="006C4E7A"/>
    <w:rsid w:val="006C5C9D"/>
    <w:rsid w:val="006C6F1C"/>
    <w:rsid w:val="006D02DF"/>
    <w:rsid w:val="006D1E15"/>
    <w:rsid w:val="006D4572"/>
    <w:rsid w:val="006D71A1"/>
    <w:rsid w:val="006D73E6"/>
    <w:rsid w:val="006E50C4"/>
    <w:rsid w:val="006E67D7"/>
    <w:rsid w:val="006F3304"/>
    <w:rsid w:val="006F3B57"/>
    <w:rsid w:val="00712142"/>
    <w:rsid w:val="00714688"/>
    <w:rsid w:val="007151EF"/>
    <w:rsid w:val="0071541E"/>
    <w:rsid w:val="00725C50"/>
    <w:rsid w:val="00731858"/>
    <w:rsid w:val="00735BA0"/>
    <w:rsid w:val="00737AD5"/>
    <w:rsid w:val="00740094"/>
    <w:rsid w:val="00743810"/>
    <w:rsid w:val="0074789F"/>
    <w:rsid w:val="00747FBF"/>
    <w:rsid w:val="00750CC1"/>
    <w:rsid w:val="00751C2E"/>
    <w:rsid w:val="007522B7"/>
    <w:rsid w:val="00757B47"/>
    <w:rsid w:val="00757E1B"/>
    <w:rsid w:val="00761803"/>
    <w:rsid w:val="00767647"/>
    <w:rsid w:val="007819CD"/>
    <w:rsid w:val="007876CD"/>
    <w:rsid w:val="00792053"/>
    <w:rsid w:val="0079584E"/>
    <w:rsid w:val="007A5195"/>
    <w:rsid w:val="007A7AA6"/>
    <w:rsid w:val="007B2912"/>
    <w:rsid w:val="007B5535"/>
    <w:rsid w:val="007C6AAB"/>
    <w:rsid w:val="007D0F11"/>
    <w:rsid w:val="007D4762"/>
    <w:rsid w:val="007E49FA"/>
    <w:rsid w:val="00805BA7"/>
    <w:rsid w:val="008075C8"/>
    <w:rsid w:val="008112EC"/>
    <w:rsid w:val="00814CE6"/>
    <w:rsid w:val="00815B48"/>
    <w:rsid w:val="00816E8F"/>
    <w:rsid w:val="00830ACB"/>
    <w:rsid w:val="00852125"/>
    <w:rsid w:val="00861EE9"/>
    <w:rsid w:val="0086658A"/>
    <w:rsid w:val="008749A1"/>
    <w:rsid w:val="008760DB"/>
    <w:rsid w:val="00880AA8"/>
    <w:rsid w:val="00885393"/>
    <w:rsid w:val="00885D2F"/>
    <w:rsid w:val="0089205D"/>
    <w:rsid w:val="0089576E"/>
    <w:rsid w:val="008971C5"/>
    <w:rsid w:val="008A3467"/>
    <w:rsid w:val="008A4BA5"/>
    <w:rsid w:val="008A6D62"/>
    <w:rsid w:val="008B0FBB"/>
    <w:rsid w:val="008C25B6"/>
    <w:rsid w:val="008C4D0F"/>
    <w:rsid w:val="008C683B"/>
    <w:rsid w:val="008D0C72"/>
    <w:rsid w:val="008D5BF5"/>
    <w:rsid w:val="008D5EBD"/>
    <w:rsid w:val="008D7A49"/>
    <w:rsid w:val="008E2F7C"/>
    <w:rsid w:val="008E319D"/>
    <w:rsid w:val="008E4107"/>
    <w:rsid w:val="008E6D1C"/>
    <w:rsid w:val="008F4790"/>
    <w:rsid w:val="009027DB"/>
    <w:rsid w:val="009029E2"/>
    <w:rsid w:val="00902A33"/>
    <w:rsid w:val="009128B6"/>
    <w:rsid w:val="009205D1"/>
    <w:rsid w:val="009208ED"/>
    <w:rsid w:val="00925D57"/>
    <w:rsid w:val="0092762E"/>
    <w:rsid w:val="00927CD9"/>
    <w:rsid w:val="00931C14"/>
    <w:rsid w:val="00940B4E"/>
    <w:rsid w:val="00940E55"/>
    <w:rsid w:val="00943ED9"/>
    <w:rsid w:val="0095023C"/>
    <w:rsid w:val="009519F6"/>
    <w:rsid w:val="00952C91"/>
    <w:rsid w:val="00953B59"/>
    <w:rsid w:val="00953CE5"/>
    <w:rsid w:val="009641F2"/>
    <w:rsid w:val="00965A4D"/>
    <w:rsid w:val="009709EA"/>
    <w:rsid w:val="009758D0"/>
    <w:rsid w:val="009819FB"/>
    <w:rsid w:val="00997AC8"/>
    <w:rsid w:val="009A5AF1"/>
    <w:rsid w:val="009B2D98"/>
    <w:rsid w:val="009B768A"/>
    <w:rsid w:val="009C4246"/>
    <w:rsid w:val="009C5F5C"/>
    <w:rsid w:val="009D1391"/>
    <w:rsid w:val="009D5781"/>
    <w:rsid w:val="009D5BCF"/>
    <w:rsid w:val="009E16DE"/>
    <w:rsid w:val="009E6F99"/>
    <w:rsid w:val="009F20EA"/>
    <w:rsid w:val="009F6410"/>
    <w:rsid w:val="009F7354"/>
    <w:rsid w:val="00A10799"/>
    <w:rsid w:val="00A10DBE"/>
    <w:rsid w:val="00A24B4A"/>
    <w:rsid w:val="00A26FCA"/>
    <w:rsid w:val="00A31418"/>
    <w:rsid w:val="00A343AC"/>
    <w:rsid w:val="00A3735D"/>
    <w:rsid w:val="00A45802"/>
    <w:rsid w:val="00A4686A"/>
    <w:rsid w:val="00A50830"/>
    <w:rsid w:val="00A51407"/>
    <w:rsid w:val="00A51E6A"/>
    <w:rsid w:val="00A64DAD"/>
    <w:rsid w:val="00A73200"/>
    <w:rsid w:val="00A81DB4"/>
    <w:rsid w:val="00A82E2C"/>
    <w:rsid w:val="00A83A22"/>
    <w:rsid w:val="00AA09E5"/>
    <w:rsid w:val="00AA21AE"/>
    <w:rsid w:val="00AB0DE1"/>
    <w:rsid w:val="00AC60E4"/>
    <w:rsid w:val="00AE09F2"/>
    <w:rsid w:val="00AE0B65"/>
    <w:rsid w:val="00AE5D37"/>
    <w:rsid w:val="00AE7C0C"/>
    <w:rsid w:val="00AF5600"/>
    <w:rsid w:val="00B02478"/>
    <w:rsid w:val="00B12B7E"/>
    <w:rsid w:val="00B12FB8"/>
    <w:rsid w:val="00B14993"/>
    <w:rsid w:val="00B163AD"/>
    <w:rsid w:val="00B16518"/>
    <w:rsid w:val="00B348BE"/>
    <w:rsid w:val="00B36A13"/>
    <w:rsid w:val="00B42B91"/>
    <w:rsid w:val="00B475EE"/>
    <w:rsid w:val="00B56C6E"/>
    <w:rsid w:val="00B64729"/>
    <w:rsid w:val="00B65501"/>
    <w:rsid w:val="00B66855"/>
    <w:rsid w:val="00B7132F"/>
    <w:rsid w:val="00B82525"/>
    <w:rsid w:val="00B857AF"/>
    <w:rsid w:val="00B878B0"/>
    <w:rsid w:val="00B94162"/>
    <w:rsid w:val="00B96578"/>
    <w:rsid w:val="00BA2A20"/>
    <w:rsid w:val="00BA2B40"/>
    <w:rsid w:val="00BA345E"/>
    <w:rsid w:val="00BA46E4"/>
    <w:rsid w:val="00BA4E0E"/>
    <w:rsid w:val="00BB16D3"/>
    <w:rsid w:val="00BB3B62"/>
    <w:rsid w:val="00BB7622"/>
    <w:rsid w:val="00BC73A7"/>
    <w:rsid w:val="00BD0C55"/>
    <w:rsid w:val="00BE0CB2"/>
    <w:rsid w:val="00BE26D4"/>
    <w:rsid w:val="00BE5DD6"/>
    <w:rsid w:val="00BF3D9A"/>
    <w:rsid w:val="00BF654B"/>
    <w:rsid w:val="00C01741"/>
    <w:rsid w:val="00C122E3"/>
    <w:rsid w:val="00C1314B"/>
    <w:rsid w:val="00C13375"/>
    <w:rsid w:val="00C202A8"/>
    <w:rsid w:val="00C25992"/>
    <w:rsid w:val="00C34C8B"/>
    <w:rsid w:val="00C34F7C"/>
    <w:rsid w:val="00C36482"/>
    <w:rsid w:val="00C54944"/>
    <w:rsid w:val="00C56250"/>
    <w:rsid w:val="00C63492"/>
    <w:rsid w:val="00C655E7"/>
    <w:rsid w:val="00C660C2"/>
    <w:rsid w:val="00C67E58"/>
    <w:rsid w:val="00C71C12"/>
    <w:rsid w:val="00C72332"/>
    <w:rsid w:val="00C74BF7"/>
    <w:rsid w:val="00C824E3"/>
    <w:rsid w:val="00C83955"/>
    <w:rsid w:val="00C84B36"/>
    <w:rsid w:val="00C84C00"/>
    <w:rsid w:val="00C84E83"/>
    <w:rsid w:val="00C850E9"/>
    <w:rsid w:val="00C864F4"/>
    <w:rsid w:val="00C866BE"/>
    <w:rsid w:val="00C90E95"/>
    <w:rsid w:val="00C926E1"/>
    <w:rsid w:val="00C95BC7"/>
    <w:rsid w:val="00CA0099"/>
    <w:rsid w:val="00CA483C"/>
    <w:rsid w:val="00CA5A5C"/>
    <w:rsid w:val="00CC2074"/>
    <w:rsid w:val="00CC399F"/>
    <w:rsid w:val="00CC4061"/>
    <w:rsid w:val="00CE0E1E"/>
    <w:rsid w:val="00CE5E51"/>
    <w:rsid w:val="00CF09A1"/>
    <w:rsid w:val="00CF28A6"/>
    <w:rsid w:val="00CF2A48"/>
    <w:rsid w:val="00CF3CB7"/>
    <w:rsid w:val="00CF4EF5"/>
    <w:rsid w:val="00CF788F"/>
    <w:rsid w:val="00D00A69"/>
    <w:rsid w:val="00D02AB6"/>
    <w:rsid w:val="00D13037"/>
    <w:rsid w:val="00D17434"/>
    <w:rsid w:val="00D23BD6"/>
    <w:rsid w:val="00D3001B"/>
    <w:rsid w:val="00D32B7F"/>
    <w:rsid w:val="00D33F80"/>
    <w:rsid w:val="00D35FA1"/>
    <w:rsid w:val="00D40914"/>
    <w:rsid w:val="00D507B1"/>
    <w:rsid w:val="00D50ADF"/>
    <w:rsid w:val="00D51C56"/>
    <w:rsid w:val="00D52FBD"/>
    <w:rsid w:val="00D5742B"/>
    <w:rsid w:val="00D7067F"/>
    <w:rsid w:val="00D70F86"/>
    <w:rsid w:val="00D7613E"/>
    <w:rsid w:val="00D77649"/>
    <w:rsid w:val="00D84CF8"/>
    <w:rsid w:val="00D86162"/>
    <w:rsid w:val="00D86725"/>
    <w:rsid w:val="00D940C8"/>
    <w:rsid w:val="00D97892"/>
    <w:rsid w:val="00DA007D"/>
    <w:rsid w:val="00DA6C97"/>
    <w:rsid w:val="00DB057C"/>
    <w:rsid w:val="00DB1ACB"/>
    <w:rsid w:val="00DB2B16"/>
    <w:rsid w:val="00DB5605"/>
    <w:rsid w:val="00DB6B47"/>
    <w:rsid w:val="00DC306A"/>
    <w:rsid w:val="00DC3B4D"/>
    <w:rsid w:val="00DD040B"/>
    <w:rsid w:val="00DD0877"/>
    <w:rsid w:val="00DD3613"/>
    <w:rsid w:val="00DD4FA8"/>
    <w:rsid w:val="00DE5EC5"/>
    <w:rsid w:val="00DE7F11"/>
    <w:rsid w:val="00DF0C82"/>
    <w:rsid w:val="00DF1081"/>
    <w:rsid w:val="00DF20C7"/>
    <w:rsid w:val="00DF3B75"/>
    <w:rsid w:val="00DF5814"/>
    <w:rsid w:val="00DF5B9E"/>
    <w:rsid w:val="00DF7652"/>
    <w:rsid w:val="00E02D27"/>
    <w:rsid w:val="00E0435F"/>
    <w:rsid w:val="00E07850"/>
    <w:rsid w:val="00E24A20"/>
    <w:rsid w:val="00E277F7"/>
    <w:rsid w:val="00E30339"/>
    <w:rsid w:val="00E30E4D"/>
    <w:rsid w:val="00E33599"/>
    <w:rsid w:val="00E35B9F"/>
    <w:rsid w:val="00E43CB2"/>
    <w:rsid w:val="00E47315"/>
    <w:rsid w:val="00E50D7A"/>
    <w:rsid w:val="00E661C0"/>
    <w:rsid w:val="00E71151"/>
    <w:rsid w:val="00E829DD"/>
    <w:rsid w:val="00E86DD1"/>
    <w:rsid w:val="00E87793"/>
    <w:rsid w:val="00E90C26"/>
    <w:rsid w:val="00E93196"/>
    <w:rsid w:val="00EB10FD"/>
    <w:rsid w:val="00EB4103"/>
    <w:rsid w:val="00EB6585"/>
    <w:rsid w:val="00EC3DC8"/>
    <w:rsid w:val="00EC459C"/>
    <w:rsid w:val="00ED07F5"/>
    <w:rsid w:val="00EF2AA4"/>
    <w:rsid w:val="00EF5B66"/>
    <w:rsid w:val="00F00A8F"/>
    <w:rsid w:val="00F01587"/>
    <w:rsid w:val="00F02CF0"/>
    <w:rsid w:val="00F03090"/>
    <w:rsid w:val="00F11E93"/>
    <w:rsid w:val="00F1723E"/>
    <w:rsid w:val="00F33ED9"/>
    <w:rsid w:val="00F42272"/>
    <w:rsid w:val="00F47AC9"/>
    <w:rsid w:val="00F63579"/>
    <w:rsid w:val="00F72135"/>
    <w:rsid w:val="00F73019"/>
    <w:rsid w:val="00F80781"/>
    <w:rsid w:val="00F82516"/>
    <w:rsid w:val="00F9074B"/>
    <w:rsid w:val="00F90C0E"/>
    <w:rsid w:val="00F90DF7"/>
    <w:rsid w:val="00F94793"/>
    <w:rsid w:val="00F97B3F"/>
    <w:rsid w:val="00FA2CA9"/>
    <w:rsid w:val="00FA7BA3"/>
    <w:rsid w:val="00FB0629"/>
    <w:rsid w:val="00FB170C"/>
    <w:rsid w:val="00FC4BA9"/>
    <w:rsid w:val="00FC6CB4"/>
    <w:rsid w:val="00FC7F6C"/>
    <w:rsid w:val="00FD1125"/>
    <w:rsid w:val="00FD7AAA"/>
    <w:rsid w:val="00FE25E8"/>
    <w:rsid w:val="00FE38C5"/>
    <w:rsid w:val="00FE3A0C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2B08C"/>
  <w15:docId w15:val="{BDBE66ED-92CA-455B-8835-19A210BB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D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11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519F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1E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5E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19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A64DAD"/>
  </w:style>
  <w:style w:type="character" w:customStyle="1" w:styleId="TextodebaloChar">
    <w:name w:val="Texto de balão Char"/>
    <w:rsid w:val="00A64DAD"/>
    <w:rPr>
      <w:rFonts w:ascii="Tahoma" w:hAnsi="Tahoma" w:cs="Tahoma"/>
      <w:sz w:val="16"/>
      <w:szCs w:val="16"/>
    </w:rPr>
  </w:style>
  <w:style w:type="paragraph" w:customStyle="1" w:styleId="Captulo">
    <w:name w:val="Capítulo"/>
    <w:basedOn w:val="Normal"/>
    <w:next w:val="Corpodetexto"/>
    <w:rsid w:val="00A64D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A64DAD"/>
    <w:pPr>
      <w:spacing w:after="120"/>
    </w:pPr>
  </w:style>
  <w:style w:type="paragraph" w:styleId="Lista">
    <w:name w:val="List"/>
    <w:basedOn w:val="Corpodetexto"/>
    <w:semiHidden/>
    <w:rsid w:val="00A64DAD"/>
  </w:style>
  <w:style w:type="paragraph" w:customStyle="1" w:styleId="Legenda1">
    <w:name w:val="Legenda1"/>
    <w:basedOn w:val="Normal"/>
    <w:rsid w:val="00A64DA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64DAD"/>
    <w:pPr>
      <w:suppressLineNumbers/>
    </w:pPr>
  </w:style>
  <w:style w:type="paragraph" w:styleId="Cabealho">
    <w:name w:val="header"/>
    <w:basedOn w:val="Normal"/>
    <w:link w:val="CabealhoChar"/>
    <w:uiPriority w:val="99"/>
    <w:rsid w:val="00A64DA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A64DA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rsid w:val="00A64DAD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60E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AC60E4"/>
    <w:rPr>
      <w:sz w:val="16"/>
      <w:szCs w:val="16"/>
      <w:lang w:eastAsia="ar-SA"/>
    </w:rPr>
  </w:style>
  <w:style w:type="character" w:customStyle="1" w:styleId="CabealhoChar">
    <w:name w:val="Cabeçalho Char"/>
    <w:link w:val="Cabealho"/>
    <w:uiPriority w:val="99"/>
    <w:rsid w:val="009B2D98"/>
    <w:rPr>
      <w:lang w:eastAsia="ar-SA"/>
    </w:rPr>
  </w:style>
  <w:style w:type="character" w:customStyle="1" w:styleId="RodapChar">
    <w:name w:val="Rodapé Char"/>
    <w:link w:val="Rodap"/>
    <w:rsid w:val="009B2D98"/>
    <w:rPr>
      <w:lang w:eastAsia="ar-SA"/>
    </w:rPr>
  </w:style>
  <w:style w:type="character" w:styleId="CitaoHTML">
    <w:name w:val="HTML Cite"/>
    <w:unhideWhenUsed/>
    <w:qFormat/>
    <w:rsid w:val="009B2D98"/>
    <w:rPr>
      <w:i w:val="0"/>
      <w:iCs w:val="0"/>
      <w:color w:val="009933"/>
    </w:rPr>
  </w:style>
  <w:style w:type="character" w:customStyle="1" w:styleId="Ttulo2Char">
    <w:name w:val="Título 2 Char"/>
    <w:basedOn w:val="Fontepargpadro"/>
    <w:link w:val="Ttulo2"/>
    <w:uiPriority w:val="9"/>
    <w:rsid w:val="009519F6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9519F6"/>
    <w:rPr>
      <w:color w:val="0000FF"/>
      <w:u w:val="single"/>
    </w:rPr>
  </w:style>
  <w:style w:type="character" w:customStyle="1" w:styleId="adr">
    <w:name w:val="adr"/>
    <w:basedOn w:val="Fontepargpadro"/>
    <w:qFormat/>
    <w:rsid w:val="009519F6"/>
  </w:style>
  <w:style w:type="character" w:customStyle="1" w:styleId="locality">
    <w:name w:val="locality"/>
    <w:basedOn w:val="Fontepargpadro"/>
    <w:rsid w:val="009519F6"/>
  </w:style>
  <w:style w:type="character" w:customStyle="1" w:styleId="region">
    <w:name w:val="region"/>
    <w:basedOn w:val="Fontepargpadro"/>
    <w:rsid w:val="009519F6"/>
  </w:style>
  <w:style w:type="character" w:customStyle="1" w:styleId="postal-code">
    <w:name w:val="postal-code"/>
    <w:basedOn w:val="Fontepargpadro"/>
    <w:rsid w:val="009519F6"/>
  </w:style>
  <w:style w:type="character" w:customStyle="1" w:styleId="Ttulo5Char">
    <w:name w:val="Título 5 Char"/>
    <w:basedOn w:val="Fontepargpadro"/>
    <w:link w:val="Ttulo5"/>
    <w:uiPriority w:val="9"/>
    <w:semiHidden/>
    <w:rsid w:val="009519F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5E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street-address">
    <w:name w:val="street-address"/>
    <w:basedOn w:val="Fontepargpadro"/>
    <w:rsid w:val="001C5E9A"/>
  </w:style>
  <w:style w:type="character" w:customStyle="1" w:styleId="value">
    <w:name w:val="value"/>
    <w:basedOn w:val="Fontepargpadro"/>
    <w:rsid w:val="001C5E9A"/>
  </w:style>
  <w:style w:type="paragraph" w:styleId="NormalWeb">
    <w:name w:val="Normal (Web)"/>
    <w:basedOn w:val="Normal"/>
    <w:uiPriority w:val="99"/>
    <w:unhideWhenUsed/>
    <w:rsid w:val="00CF4EF5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CF4EF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11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1E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printfriendly-text">
    <w:name w:val="printfriendly-text"/>
    <w:basedOn w:val="Fontepargpadro"/>
    <w:rsid w:val="00F11E93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11E9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11E93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11E9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11E93"/>
    <w:rPr>
      <w:rFonts w:ascii="Arial" w:hAnsi="Arial" w:cs="Arial"/>
      <w:vanish/>
      <w:sz w:val="16"/>
      <w:szCs w:val="16"/>
    </w:rPr>
  </w:style>
  <w:style w:type="paragraph" w:styleId="SemEspaamento">
    <w:name w:val="No Spacing"/>
    <w:uiPriority w:val="1"/>
    <w:qFormat/>
    <w:rsid w:val="00FB0629"/>
    <w:pPr>
      <w:suppressAutoHyphens/>
    </w:pPr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A58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5817"/>
    <w:rPr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0A5817"/>
    <w:pPr>
      <w:suppressAutoHyphens w:val="0"/>
      <w:jc w:val="center"/>
    </w:pPr>
    <w:rPr>
      <w:rFonts w:ascii="Arial" w:hAnsi="Arial" w:cs="Arial"/>
      <w:b/>
      <w:bCs/>
      <w:szCs w:val="18"/>
      <w:lang w:eastAsia="pt-BR"/>
    </w:rPr>
  </w:style>
  <w:style w:type="character" w:customStyle="1" w:styleId="TtuloChar">
    <w:name w:val="Título Char"/>
    <w:basedOn w:val="Fontepargpadro"/>
    <w:link w:val="Ttulo"/>
    <w:rsid w:val="000A5817"/>
    <w:rPr>
      <w:rFonts w:ascii="Arial" w:hAnsi="Arial" w:cs="Arial"/>
      <w:b/>
      <w:bCs/>
      <w:sz w:val="24"/>
      <w:szCs w:val="18"/>
    </w:rPr>
  </w:style>
  <w:style w:type="character" w:styleId="nfase">
    <w:name w:val="Emphasis"/>
    <w:basedOn w:val="Fontepargpadro"/>
    <w:qFormat/>
    <w:rsid w:val="000A5817"/>
    <w:rPr>
      <w:i/>
      <w:iCs/>
    </w:rPr>
  </w:style>
  <w:style w:type="character" w:customStyle="1" w:styleId="apple-converted-space">
    <w:name w:val="apple-converted-space"/>
    <w:basedOn w:val="Fontepargpadro"/>
    <w:rsid w:val="00D3001B"/>
  </w:style>
  <w:style w:type="table" w:styleId="Tabelacomgrade">
    <w:name w:val="Table Grid"/>
    <w:basedOn w:val="Tabelanormal"/>
    <w:uiPriority w:val="59"/>
    <w:rsid w:val="00E71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dap1">
    <w:name w:val="Rodapé1"/>
    <w:basedOn w:val="Normal"/>
    <w:rsid w:val="001731B6"/>
    <w:pPr>
      <w:tabs>
        <w:tab w:val="center" w:pos="4419"/>
        <w:tab w:val="right" w:pos="8838"/>
      </w:tabs>
      <w:overflowPunct w:val="0"/>
    </w:pPr>
    <w:rPr>
      <w:color w:val="00000A"/>
      <w:sz w:val="20"/>
      <w:szCs w:val="20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1E30AE"/>
    <w:pPr>
      <w:suppressAutoHyphens w:val="0"/>
      <w:spacing w:after="200" w:line="276" w:lineRule="auto"/>
      <w:ind w:left="360" w:firstLine="360"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1E30AE"/>
    <w:rPr>
      <w:rFonts w:asciiTheme="minorHAnsi" w:eastAsiaTheme="minorEastAsia" w:hAnsiTheme="minorHAnsi" w:cstheme="minorBidi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30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4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2648">
              <w:marLeft w:val="4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7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D996D-B0AC-4A73-AC2C-1A13E12D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ORDINÁRIA DO MÊS DE JULHO</vt:lpstr>
    </vt:vector>
  </TitlesOfParts>
  <Company>COREN-AP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ORDINÁRIA DO MÊS DE JULHO</dc:title>
  <dc:creator>walpson</dc:creator>
  <cp:lastModifiedBy>EDER RIBEIRO</cp:lastModifiedBy>
  <cp:revision>3</cp:revision>
  <cp:lastPrinted>2025-02-19T20:54:00Z</cp:lastPrinted>
  <dcterms:created xsi:type="dcterms:W3CDTF">2024-09-13T19:30:00Z</dcterms:created>
  <dcterms:modified xsi:type="dcterms:W3CDTF">2025-02-19T20:54:00Z</dcterms:modified>
</cp:coreProperties>
</file>