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F4C279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021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D212C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8A5051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A79F3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A79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04BF9E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4F2210" w:rsidRPr="004F2210">
        <w:rPr>
          <w:rFonts w:ascii="Times New Roman" w:hAnsi="Times New Roman" w:cs="Times New Roman"/>
          <w:i w:val="0"/>
          <w:sz w:val="22"/>
          <w:szCs w:val="22"/>
        </w:rPr>
        <w:t xml:space="preserve"> Ana Maria Alves da Silva, Coren-MS n. 976823-T</w:t>
      </w:r>
      <w:r w:rsidR="004F2210">
        <w:rPr>
          <w:rFonts w:ascii="Times New Roman" w:hAnsi="Times New Roman" w:cs="Times New Roman"/>
          <w:i w:val="0"/>
          <w:sz w:val="22"/>
          <w:szCs w:val="22"/>
        </w:rPr>
        <w:t>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AA80C1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12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96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1BDD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05A33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A2692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84A23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2025-03-06T20:12:00Z</cp:lastPrinted>
  <dcterms:created xsi:type="dcterms:W3CDTF">2024-04-03T17:53:00Z</dcterms:created>
  <dcterms:modified xsi:type="dcterms:W3CDTF">2025-03-06T20:12:00Z</dcterms:modified>
</cp:coreProperties>
</file>