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069D" w14:textId="77777777" w:rsidR="00C07DD8" w:rsidRDefault="00C07DD8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127B22A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703092C2" w14:textId="77777777" w:rsidR="00C07DD8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E6F6FC" w14:textId="5336964B" w:rsidR="00A268B7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286351D" w14:textId="77777777" w:rsidR="00C07DD8" w:rsidRPr="00483B7A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793694" w14:textId="66E0F1F8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>;</w:t>
      </w:r>
    </w:p>
    <w:p w14:paraId="3541E9D9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A0AA79" w14:textId="4D87B85A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A3C68A5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7D81B" w14:textId="3C5CE7D4" w:rsidR="008F0BE9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DD8">
        <w:rPr>
          <w:rFonts w:ascii="Times New Roman" w:hAnsi="Times New Roman" w:cs="Times New Roman"/>
          <w:sz w:val="24"/>
          <w:szCs w:val="24"/>
        </w:rPr>
        <w:t xml:space="preserve">o memorando n. 019/2025- SIRC,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7A291A" w14:textId="77777777" w:rsidR="00C07DD8" w:rsidRPr="00483B7A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2A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B7A74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07DD8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2A7C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2025-04-04T16:23:00Z</dcterms:created>
  <dcterms:modified xsi:type="dcterms:W3CDTF">2025-04-15T19:39:00Z</dcterms:modified>
</cp:coreProperties>
</file>