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5E72B3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34C8">
        <w:rPr>
          <w:b/>
          <w:caps/>
          <w:sz w:val="24"/>
          <w:szCs w:val="24"/>
        </w:rPr>
        <w:t>12</w:t>
      </w:r>
      <w:r w:rsidR="00EA2CFB">
        <w:rPr>
          <w:b/>
          <w:caps/>
          <w:sz w:val="24"/>
          <w:szCs w:val="24"/>
        </w:rPr>
        <w:t>2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</w:t>
      </w:r>
      <w:r w:rsidR="00B534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DA94B73" w14:textId="0874DBFE" w:rsidR="00EA6084" w:rsidRPr="00EA2CFB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72E5FD" w14:textId="3E0322D6" w:rsidR="00EA6084" w:rsidRPr="00EA2CFB" w:rsidRDefault="00171044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 w:rsidRPr="00EA2CFB">
        <w:rPr>
          <w:rFonts w:ascii="Times New Roman" w:hAnsi="Times New Roman" w:cs="Times New Roman"/>
          <w:sz w:val="24"/>
          <w:szCs w:val="24"/>
        </w:rPr>
        <w:t xml:space="preserve">o </w:t>
      </w:r>
      <w:r w:rsidR="00113671" w:rsidRPr="00EA2CFB">
        <w:rPr>
          <w:rFonts w:ascii="Times New Roman" w:hAnsi="Times New Roman" w:cs="Times New Roman"/>
          <w:sz w:val="24"/>
          <w:szCs w:val="24"/>
        </w:rPr>
        <w:t>convite</w:t>
      </w:r>
      <w:r w:rsidR="000D6C75" w:rsidRPr="00EA2CFB">
        <w:rPr>
          <w:rFonts w:ascii="Times New Roman" w:hAnsi="Times New Roman" w:cs="Times New Roman"/>
          <w:sz w:val="24"/>
          <w:szCs w:val="24"/>
        </w:rPr>
        <w:t xml:space="preserve"> </w:t>
      </w:r>
      <w:r w:rsidR="00B534C8" w:rsidRPr="00EA2CFB">
        <w:rPr>
          <w:rFonts w:ascii="Times New Roman" w:hAnsi="Times New Roman" w:cs="Times New Roman"/>
          <w:sz w:val="24"/>
          <w:szCs w:val="24"/>
        </w:rPr>
        <w:t>para</w:t>
      </w:r>
      <w:r w:rsidR="00DD4DB3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235314"/>
      <w:r w:rsidR="00EA2CFB" w:rsidRPr="00EA2CFB">
        <w:rPr>
          <w:rFonts w:ascii="Times New Roman" w:hAnsi="Times New Roman" w:cs="Times New Roman"/>
          <w:sz w:val="24"/>
          <w:szCs w:val="24"/>
        </w:rPr>
        <w:t xml:space="preserve">a realização </w:t>
      </w:r>
      <w:bookmarkStart w:id="2" w:name="_Hlk192237767"/>
      <w:r w:rsidR="00EA2CFB" w:rsidRPr="00EA2CFB">
        <w:rPr>
          <w:rFonts w:ascii="Times New Roman" w:hAnsi="Times New Roman" w:cs="Times New Roman"/>
          <w:sz w:val="24"/>
          <w:szCs w:val="24"/>
        </w:rPr>
        <w:t>da Primeira Reunião Extraordinária do Comitê Municipal de Combate ao Aedes aegypti no Município de Campo Grande</w:t>
      </w:r>
      <w:bookmarkEnd w:id="2"/>
      <w:r w:rsidR="00EA2CFB" w:rsidRPr="00EA2CFB">
        <w:rPr>
          <w:rFonts w:ascii="Times New Roman" w:hAnsi="Times New Roman" w:cs="Times New Roman"/>
          <w:sz w:val="24"/>
          <w:szCs w:val="24"/>
        </w:rPr>
        <w:t xml:space="preserve"> no dia </w:t>
      </w:r>
      <w:bookmarkStart w:id="3" w:name="_Hlk192237811"/>
      <w:r w:rsidR="00EA2CFB" w:rsidRPr="00EA2CFB">
        <w:rPr>
          <w:rFonts w:ascii="Times New Roman" w:hAnsi="Times New Roman" w:cs="Times New Roman"/>
          <w:sz w:val="24"/>
          <w:szCs w:val="24"/>
        </w:rPr>
        <w:t>11 de março de 2025, às 13h30, no auditório do Teatro Glauce Rocha – UFMS</w:t>
      </w:r>
      <w:bookmarkEnd w:id="3"/>
      <w:r w:rsidR="00EA2CFB" w:rsidRPr="00EA2CFB">
        <w:rPr>
          <w:rFonts w:ascii="Times New Roman" w:hAnsi="Times New Roman" w:cs="Times New Roman"/>
          <w:sz w:val="24"/>
          <w:szCs w:val="24"/>
        </w:rPr>
        <w:t>, com pauta voltada à situação das ações e serviços para promoção da saúde, fortalecendo iniciativas intersetoriais e enfrentando os desafios do novo cenário epidemiológico das arboviroses no Brasil</w:t>
      </w:r>
      <w:bookmarkEnd w:id="1"/>
      <w:r w:rsidR="00533945" w:rsidRPr="00EA2CFB">
        <w:rPr>
          <w:rFonts w:ascii="Times New Roman" w:hAnsi="Times New Roman" w:cs="Times New Roman"/>
          <w:sz w:val="24"/>
          <w:szCs w:val="24"/>
        </w:rPr>
        <w:t>.</w:t>
      </w:r>
    </w:p>
    <w:p w14:paraId="2C95C666" w14:textId="48F30236" w:rsidR="00533945" w:rsidRPr="00EA2CFB" w:rsidRDefault="00533945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174AE3" w:rsidRPr="00EA2CFB">
        <w:rPr>
          <w:sz w:val="24"/>
          <w:szCs w:val="24"/>
        </w:rPr>
        <w:t xml:space="preserve"> </w:t>
      </w:r>
      <w:r w:rsidR="00EA2CFB" w:rsidRPr="00EA2CFB">
        <w:rPr>
          <w:rFonts w:ascii="Times New Roman" w:hAnsi="Times New Roman" w:cs="Times New Roman"/>
          <w:sz w:val="24"/>
          <w:szCs w:val="24"/>
        </w:rPr>
        <w:t>a importância das participações governamentais e sociais no acompanhamento, análise e avaliação das ações de prevenção e combate ao Aedes aegypti, conforme disposto na Resolução SESAU n.º 347, de 13 de setembro de 2017</w:t>
      </w:r>
      <w:r w:rsidR="00174AE3" w:rsidRPr="00EA2CFB">
        <w:rPr>
          <w:rFonts w:ascii="Times New Roman" w:hAnsi="Times New Roman" w:cs="Times New Roman"/>
          <w:bCs/>
          <w:sz w:val="24"/>
          <w:szCs w:val="24"/>
        </w:rPr>
        <w:t>,</w:t>
      </w:r>
      <w:r w:rsidRPr="00EA2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C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5DAC7259" w:rsidR="00113671" w:rsidRPr="00EA2CFB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A2CFB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A2CFB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A2CFB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EA2CFB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4" w:name="_Hlk155869782"/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CFB" w:rsidRPr="00EA2CFB">
        <w:rPr>
          <w:rFonts w:ascii="Times New Roman" w:hAnsi="Times New Roman" w:cs="Times New Roman"/>
          <w:i w:val="0"/>
          <w:sz w:val="24"/>
          <w:szCs w:val="24"/>
        </w:rPr>
        <w:t xml:space="preserve">Sra. Christiane Renata Hoffmeister Ramires, Coren-MS n. 187966-TE </w:t>
      </w:r>
      <w:r w:rsidR="00EA2CFB">
        <w:rPr>
          <w:rFonts w:ascii="Times New Roman" w:hAnsi="Times New Roman" w:cs="Times New Roman"/>
          <w:i w:val="0"/>
          <w:sz w:val="24"/>
          <w:szCs w:val="24"/>
        </w:rPr>
        <w:t xml:space="preserve">e o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Assessor Técnico </w:t>
      </w:r>
      <w:bookmarkStart w:id="5" w:name="_Hlk189651455"/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Patrício Cardoso Feliz</w:t>
      </w:r>
      <w:bookmarkEnd w:id="5"/>
      <w:bookmarkEnd w:id="4"/>
      <w:r w:rsidR="006834F8" w:rsidRPr="00EA2C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DD4DB3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Primeira Reunião Extraordinária do Comitê Municipal de Combate ao Aedes aegypti no Município de Campo Grande</w:t>
      </w:r>
      <w:r w:rsidR="00585CDC">
        <w:rPr>
          <w:rFonts w:ascii="Times New Roman" w:hAnsi="Times New Roman" w:cs="Times New Roman"/>
          <w:i w:val="0"/>
          <w:sz w:val="24"/>
          <w:szCs w:val="24"/>
        </w:rPr>
        <w:t>/MS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, que acontecerá no dia</w:t>
      </w:r>
      <w:r w:rsidR="00585C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5CDC" w:rsidRPr="00585CDC">
        <w:rPr>
          <w:rFonts w:ascii="Times New Roman" w:hAnsi="Times New Roman" w:cs="Times New Roman"/>
          <w:i w:val="0"/>
          <w:sz w:val="24"/>
          <w:szCs w:val="24"/>
        </w:rPr>
        <w:t>11 de março de 2025, às 13h30, no auditório do Teatro Glauce Rocha – UFMS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EA2C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Pr="00EA2CFB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01FA" w14:textId="5C2ADE11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C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supracitado deverá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elaborar relatório d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7124CC3" w14:textId="7D1C95BC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0B854302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</w:p>
    <w:p w14:paraId="3971847E" w14:textId="3BAA036A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das referidas colaboradoras, revogadas as disposições em contrário.</w:t>
      </w:r>
    </w:p>
    <w:p w14:paraId="6503361D" w14:textId="00A331EB" w:rsidR="00752FB7" w:rsidRPr="00EA2CFB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5FA40569" w:rsidR="00DD4DB3" w:rsidRPr="00EA2CFB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0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EA2C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Pr="00EA2CFB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 w:rsidRPr="00EA2CFB">
        <w:rPr>
          <w:rFonts w:ascii="Times New Roman" w:hAnsi="Times New Roman" w:cs="Times New Roman"/>
          <w:sz w:val="24"/>
          <w:szCs w:val="24"/>
        </w:rPr>
        <w:t>a</w:t>
      </w:r>
      <w:r w:rsidRPr="00EA2CFB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EA2CFB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EA2CF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F85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85CDC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46D5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36C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46F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2CFB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2025-06-09T22:46:00Z</cp:lastPrinted>
  <dcterms:created xsi:type="dcterms:W3CDTF">2025-03-07T14:53:00Z</dcterms:created>
  <dcterms:modified xsi:type="dcterms:W3CDTF">2025-06-09T22:46:00Z</dcterms:modified>
</cp:coreProperties>
</file>